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30C" w:rsidRDefault="0051730C" w:rsidP="00212EAF">
      <w:pPr>
        <w:shd w:val="clear" w:color="auto" w:fill="FFFFFF"/>
        <w:tabs>
          <w:tab w:val="left" w:pos="10065"/>
        </w:tabs>
        <w:spacing w:line="276" w:lineRule="auto"/>
        <w:ind w:right="-29"/>
        <w:jc w:val="center"/>
        <w:rPr>
          <w:rFonts w:ascii="Calibri Light" w:hAnsi="Calibri Light"/>
          <w:b/>
          <w:bCs/>
          <w:color w:val="000000"/>
          <w:spacing w:val="-11"/>
          <w:sz w:val="40"/>
          <w:szCs w:val="40"/>
        </w:rPr>
      </w:pPr>
      <w:r w:rsidRPr="004D61A8">
        <w:rPr>
          <w:rFonts w:ascii="Calibri Light" w:hAnsi="Calibri Light"/>
          <w:b/>
          <w:bCs/>
          <w:color w:val="000000"/>
          <w:spacing w:val="-6"/>
          <w:sz w:val="40"/>
          <w:szCs w:val="40"/>
        </w:rPr>
        <w:t xml:space="preserve">ДОГОВОР </w:t>
      </w:r>
      <w:r w:rsidRPr="004D61A8">
        <w:rPr>
          <w:rFonts w:ascii="Calibri Light" w:hAnsi="Calibri Light"/>
          <w:b/>
          <w:bCs/>
          <w:color w:val="000000"/>
          <w:spacing w:val="-11"/>
          <w:sz w:val="40"/>
          <w:szCs w:val="40"/>
        </w:rPr>
        <w:t>ПОСТАВКИ</w:t>
      </w:r>
    </w:p>
    <w:p w:rsidR="0051730C" w:rsidRPr="00504F53" w:rsidRDefault="0051730C" w:rsidP="0051730C">
      <w:pPr>
        <w:shd w:val="clear" w:color="auto" w:fill="FFFFFF"/>
        <w:tabs>
          <w:tab w:val="left" w:pos="10065"/>
        </w:tabs>
        <w:spacing w:line="276" w:lineRule="auto"/>
        <w:ind w:right="-29"/>
        <w:jc w:val="center"/>
        <w:rPr>
          <w:rFonts w:ascii="Calibri" w:hAnsi="Calibri"/>
          <w:bCs/>
          <w:color w:val="000000"/>
          <w:spacing w:val="-5"/>
          <w:sz w:val="28"/>
          <w:szCs w:val="28"/>
        </w:rPr>
      </w:pPr>
      <w:r w:rsidRPr="00504F53">
        <w:rPr>
          <w:rFonts w:ascii="Calibri Light" w:hAnsi="Calibri Light"/>
          <w:b/>
          <w:bCs/>
          <w:color w:val="000000"/>
          <w:spacing w:val="-11"/>
          <w:sz w:val="28"/>
          <w:szCs w:val="28"/>
        </w:rPr>
        <w:t xml:space="preserve">№ </w:t>
      </w:r>
    </w:p>
    <w:tbl>
      <w:tblPr>
        <w:tblW w:w="0" w:type="auto"/>
        <w:tblLook w:val="04A0"/>
      </w:tblPr>
      <w:tblGrid>
        <w:gridCol w:w="4785"/>
        <w:gridCol w:w="4786"/>
      </w:tblGrid>
      <w:tr w:rsidR="0051730C" w:rsidRPr="008C2CA1" w:rsidTr="00D16B1A">
        <w:tc>
          <w:tcPr>
            <w:tcW w:w="4785" w:type="dxa"/>
            <w:shd w:val="clear" w:color="auto" w:fill="auto"/>
          </w:tcPr>
          <w:p w:rsidR="0051730C" w:rsidRPr="008C2CA1" w:rsidRDefault="0051730C" w:rsidP="00AD54B5">
            <w:pPr>
              <w:spacing w:line="360" w:lineRule="auto"/>
              <w:rPr>
                <w:rFonts w:ascii="Calibri" w:hAnsi="Calibri"/>
                <w:sz w:val="24"/>
                <w:szCs w:val="24"/>
              </w:rPr>
            </w:pPr>
            <w:r w:rsidRPr="008C2CA1">
              <w:rPr>
                <w:rFonts w:ascii="Calibri" w:hAnsi="Calibri"/>
                <w:color w:val="000000"/>
                <w:sz w:val="24"/>
                <w:szCs w:val="24"/>
              </w:rPr>
              <w:t>г.</w:t>
            </w:r>
            <w:r w:rsidR="00AD54B5">
              <w:rPr>
                <w:rFonts w:ascii="Calibri" w:hAnsi="Calibri"/>
                <w:color w:val="000000"/>
                <w:sz w:val="24"/>
                <w:szCs w:val="24"/>
              </w:rPr>
              <w:t xml:space="preserve"> Москва</w:t>
            </w:r>
          </w:p>
        </w:tc>
        <w:tc>
          <w:tcPr>
            <w:tcW w:w="4786" w:type="dxa"/>
            <w:shd w:val="clear" w:color="auto" w:fill="auto"/>
          </w:tcPr>
          <w:p w:rsidR="0051730C" w:rsidRPr="008C2CA1" w:rsidRDefault="00AD54B5" w:rsidP="00D16B1A">
            <w:pPr>
              <w:spacing w:line="360" w:lineRule="auto"/>
              <w:jc w:val="right"/>
              <w:rPr>
                <w:rFonts w:ascii="Calibri" w:hAnsi="Calibri"/>
                <w:sz w:val="24"/>
                <w:szCs w:val="24"/>
              </w:rPr>
            </w:pPr>
            <w:r w:rsidRPr="00B27E71">
              <w:rPr>
                <w:rFonts w:ascii="Calibri" w:hAnsi="Calibri"/>
                <w:bCs/>
                <w:sz w:val="22"/>
                <w:szCs w:val="22"/>
              </w:rPr>
              <w:t>«»</w:t>
            </w:r>
            <w:r>
              <w:rPr>
                <w:rFonts w:ascii="Calibri" w:hAnsi="Calibri"/>
                <w:bCs/>
                <w:sz w:val="22"/>
                <w:szCs w:val="22"/>
              </w:rPr>
              <w:t xml:space="preserve"> </w:t>
            </w:r>
            <w:r w:rsidRPr="008C2CA1">
              <w:rPr>
                <w:rFonts w:ascii="Calibri" w:hAnsi="Calibri"/>
                <w:color w:val="000000"/>
                <w:sz w:val="24"/>
                <w:szCs w:val="24"/>
                <w:u w:val="single"/>
              </w:rPr>
              <w:t>20__</w:t>
            </w:r>
            <w:r w:rsidRPr="008C2CA1">
              <w:rPr>
                <w:rFonts w:ascii="Calibri" w:hAnsi="Calibri"/>
                <w:color w:val="000000"/>
                <w:sz w:val="24"/>
                <w:szCs w:val="24"/>
              </w:rPr>
              <w:t xml:space="preserve"> г.</w:t>
            </w:r>
          </w:p>
        </w:tc>
      </w:tr>
    </w:tbl>
    <w:p w:rsidR="0051730C" w:rsidRPr="008C2CA1" w:rsidRDefault="0051730C" w:rsidP="0014469A">
      <w:pPr>
        <w:shd w:val="clear" w:color="auto" w:fill="FFFFFF"/>
        <w:ind w:left="-288" w:firstLine="432"/>
        <w:jc w:val="both"/>
        <w:rPr>
          <w:rFonts w:ascii="Calibri" w:hAnsi="Calibri"/>
          <w:color w:val="000000"/>
          <w:sz w:val="22"/>
          <w:szCs w:val="22"/>
        </w:rPr>
      </w:pPr>
      <w:r w:rsidRPr="008C2CA1">
        <w:rPr>
          <w:rFonts w:ascii="Calibri" w:hAnsi="Calibri"/>
          <w:color w:val="000000"/>
          <w:sz w:val="22"/>
          <w:szCs w:val="22"/>
        </w:rPr>
        <w:t xml:space="preserve">ООО «Инокспоинт Групп», именуемое в дальнейшем </w:t>
      </w:r>
      <w:r w:rsidRPr="008C2CA1">
        <w:rPr>
          <w:rFonts w:ascii="Calibri" w:hAnsi="Calibri"/>
          <w:b/>
          <w:bCs/>
          <w:color w:val="000000"/>
          <w:sz w:val="22"/>
          <w:szCs w:val="22"/>
        </w:rPr>
        <w:t xml:space="preserve">«Поставщик», </w:t>
      </w:r>
      <w:r w:rsidRPr="008C2CA1">
        <w:rPr>
          <w:rFonts w:ascii="Calibri" w:hAnsi="Calibri"/>
          <w:color w:val="000000"/>
          <w:sz w:val="22"/>
          <w:szCs w:val="22"/>
        </w:rPr>
        <w:t>в лице</w:t>
      </w:r>
      <w:r w:rsidR="00AD54B5" w:rsidRPr="00AD54B5">
        <w:rPr>
          <w:rFonts w:ascii="Calibri" w:hAnsi="Calibri"/>
          <w:color w:val="000000"/>
          <w:sz w:val="22"/>
          <w:szCs w:val="22"/>
        </w:rPr>
        <w:t xml:space="preserve"> </w:t>
      </w:r>
      <w:r w:rsidR="00AD54B5" w:rsidRPr="008C2CA1">
        <w:rPr>
          <w:rFonts w:ascii="Calibri" w:hAnsi="Calibri"/>
          <w:color w:val="000000"/>
          <w:sz w:val="22"/>
          <w:szCs w:val="22"/>
        </w:rPr>
        <w:t>Генерального директора</w:t>
      </w:r>
      <w:r w:rsidR="00AD54B5">
        <w:rPr>
          <w:rFonts w:ascii="Calibri" w:hAnsi="Calibri"/>
          <w:color w:val="000000"/>
          <w:sz w:val="22"/>
          <w:szCs w:val="22"/>
        </w:rPr>
        <w:t xml:space="preserve"> Федорова </w:t>
      </w:r>
      <w:r w:rsidR="00AD54B5" w:rsidRPr="008C2CA1">
        <w:rPr>
          <w:rFonts w:ascii="Calibri" w:hAnsi="Calibri"/>
          <w:color w:val="000000"/>
          <w:sz w:val="22"/>
          <w:szCs w:val="22"/>
        </w:rPr>
        <w:t>С.А.</w:t>
      </w:r>
      <w:r w:rsidRPr="008C2CA1">
        <w:rPr>
          <w:rFonts w:ascii="Calibri" w:hAnsi="Calibri"/>
          <w:color w:val="000000"/>
          <w:sz w:val="22"/>
          <w:szCs w:val="22"/>
        </w:rPr>
        <w:t>, действующе</w:t>
      </w:r>
      <w:r w:rsidR="00763545">
        <w:rPr>
          <w:rFonts w:ascii="Calibri" w:hAnsi="Calibri"/>
          <w:color w:val="000000"/>
          <w:sz w:val="22"/>
          <w:szCs w:val="22"/>
        </w:rPr>
        <w:t>го (-ей)</w:t>
      </w:r>
      <w:r w:rsidRPr="008C2CA1">
        <w:rPr>
          <w:rFonts w:ascii="Calibri" w:hAnsi="Calibri"/>
          <w:color w:val="000000"/>
          <w:sz w:val="22"/>
          <w:szCs w:val="22"/>
        </w:rPr>
        <w:t xml:space="preserve"> на</w:t>
      </w:r>
      <w:r w:rsidR="001A3BA5">
        <w:rPr>
          <w:rFonts w:ascii="Calibri" w:hAnsi="Calibri"/>
          <w:color w:val="000000"/>
          <w:sz w:val="22"/>
          <w:szCs w:val="22"/>
        </w:rPr>
        <w:t xml:space="preserve"> основании</w:t>
      </w:r>
      <w:r w:rsidR="00AD54B5">
        <w:rPr>
          <w:rFonts w:ascii="Calibri" w:hAnsi="Calibri"/>
          <w:color w:val="000000"/>
          <w:sz w:val="22"/>
          <w:szCs w:val="22"/>
        </w:rPr>
        <w:t xml:space="preserve"> Устава</w:t>
      </w:r>
      <w:r w:rsidR="001A3BA5">
        <w:rPr>
          <w:rFonts w:ascii="Calibri" w:hAnsi="Calibri"/>
          <w:color w:val="000000"/>
          <w:sz w:val="22"/>
          <w:szCs w:val="22"/>
        </w:rPr>
        <w:t xml:space="preserve"> с одной стороны, и</w:t>
      </w:r>
      <w:r w:rsidR="00AD54B5" w:rsidRPr="008C2CA1">
        <w:rPr>
          <w:rFonts w:ascii="Arial" w:hAnsi="Arial" w:cs="Arial"/>
          <w:color w:val="000000"/>
          <w:sz w:val="22"/>
          <w:szCs w:val="22"/>
        </w:rPr>
        <w:t>_______________________</w:t>
      </w:r>
      <w:r w:rsidR="00AD54B5">
        <w:rPr>
          <w:rFonts w:ascii="Calibri" w:hAnsi="Calibri"/>
          <w:color w:val="000000"/>
          <w:sz w:val="22"/>
          <w:szCs w:val="22"/>
        </w:rPr>
        <w:t xml:space="preserve">, </w:t>
      </w:r>
      <w:r w:rsidRPr="008C2CA1">
        <w:rPr>
          <w:rFonts w:ascii="Calibri" w:hAnsi="Calibri"/>
          <w:color w:val="000000"/>
          <w:sz w:val="22"/>
          <w:szCs w:val="22"/>
        </w:rPr>
        <w:t xml:space="preserve">именуемое в дальнейшем </w:t>
      </w:r>
      <w:r w:rsidRPr="008C2CA1">
        <w:rPr>
          <w:rFonts w:ascii="Calibri" w:hAnsi="Calibri"/>
          <w:b/>
          <w:bCs/>
          <w:color w:val="000000"/>
          <w:sz w:val="22"/>
          <w:szCs w:val="22"/>
        </w:rPr>
        <w:t xml:space="preserve">«Покупатель», </w:t>
      </w:r>
      <w:r w:rsidRPr="008C2CA1">
        <w:rPr>
          <w:rFonts w:ascii="Calibri" w:hAnsi="Calibri"/>
          <w:color w:val="000000"/>
          <w:sz w:val="22"/>
          <w:szCs w:val="22"/>
        </w:rPr>
        <w:t>в лице</w:t>
      </w:r>
      <w:r w:rsidR="00AD54B5">
        <w:rPr>
          <w:rFonts w:ascii="Calibri" w:hAnsi="Calibri"/>
          <w:color w:val="000000"/>
          <w:sz w:val="22"/>
          <w:szCs w:val="22"/>
        </w:rPr>
        <w:t xml:space="preserve"> </w:t>
      </w:r>
      <w:r w:rsidR="00AD54B5" w:rsidRPr="008C2CA1">
        <w:rPr>
          <w:rFonts w:ascii="Arial" w:hAnsi="Arial" w:cs="Arial"/>
          <w:color w:val="000000"/>
          <w:sz w:val="22"/>
          <w:szCs w:val="22"/>
        </w:rPr>
        <w:t>_______________________</w:t>
      </w:r>
      <w:r w:rsidR="00AD54B5">
        <w:rPr>
          <w:rFonts w:ascii="Calibri" w:hAnsi="Calibri" w:cs="Arial"/>
          <w:color w:val="000000"/>
          <w:sz w:val="22"/>
          <w:szCs w:val="22"/>
        </w:rPr>
        <w:t>,</w:t>
      </w:r>
      <w:r w:rsidR="00763545">
        <w:rPr>
          <w:rFonts w:ascii="Calibri" w:hAnsi="Calibri"/>
          <w:color w:val="000000"/>
          <w:sz w:val="22"/>
          <w:szCs w:val="22"/>
        </w:rPr>
        <w:t xml:space="preserve"> действующего (-ей)</w:t>
      </w:r>
      <w:r w:rsidRPr="008C2CA1">
        <w:rPr>
          <w:rFonts w:ascii="Calibri" w:hAnsi="Calibri"/>
          <w:color w:val="000000"/>
          <w:sz w:val="22"/>
          <w:szCs w:val="22"/>
        </w:rPr>
        <w:t xml:space="preserve"> на основании</w:t>
      </w:r>
      <w:r w:rsidR="00AD54B5" w:rsidRPr="008C2CA1">
        <w:rPr>
          <w:rFonts w:ascii="Arial" w:hAnsi="Arial" w:cs="Arial"/>
          <w:color w:val="000000"/>
          <w:sz w:val="22"/>
          <w:szCs w:val="22"/>
        </w:rPr>
        <w:t>_______________</w:t>
      </w:r>
      <w:r w:rsidR="00AD54B5" w:rsidRPr="006223C8">
        <w:rPr>
          <w:rFonts w:asciiTheme="minorHAnsi" w:hAnsiTheme="minorHAnsi"/>
          <w:color w:val="000000"/>
          <w:sz w:val="22"/>
          <w:szCs w:val="22"/>
        </w:rPr>
        <w:t>,</w:t>
      </w:r>
      <w:r w:rsidRPr="008C2CA1">
        <w:rPr>
          <w:rFonts w:ascii="Calibri" w:hAnsi="Calibri"/>
          <w:color w:val="000000"/>
          <w:sz w:val="22"/>
          <w:szCs w:val="22"/>
        </w:rPr>
        <w:t xml:space="preserve"> с другой стороны, совместно именуемые «Стороны», заключили настоящий Договор о нижеследующем:</w:t>
      </w:r>
    </w:p>
    <w:p w:rsidR="0051730C" w:rsidRPr="008C2CA1" w:rsidRDefault="0051730C" w:rsidP="0014469A">
      <w:pPr>
        <w:numPr>
          <w:ilvl w:val="0"/>
          <w:numId w:val="6"/>
        </w:numPr>
        <w:shd w:val="clear" w:color="auto" w:fill="FFFFFF"/>
        <w:tabs>
          <w:tab w:val="left" w:pos="0"/>
        </w:tabs>
        <w:ind w:left="720"/>
        <w:jc w:val="center"/>
        <w:rPr>
          <w:rFonts w:ascii="Calibri Light" w:hAnsi="Calibri Light"/>
          <w:sz w:val="24"/>
          <w:szCs w:val="24"/>
        </w:rPr>
      </w:pPr>
      <w:r w:rsidRPr="008C2CA1">
        <w:rPr>
          <w:rFonts w:ascii="Calibri Light" w:hAnsi="Calibri Light"/>
          <w:b/>
          <w:bCs/>
          <w:color w:val="000000"/>
          <w:sz w:val="24"/>
          <w:szCs w:val="24"/>
        </w:rPr>
        <w:t>ПРЕДМЕТ ДОГОВОРА</w:t>
      </w:r>
    </w:p>
    <w:p w:rsidR="00BC367B" w:rsidRPr="008C2CA1" w:rsidRDefault="00BC367B" w:rsidP="00BC367B">
      <w:pPr>
        <w:numPr>
          <w:ilvl w:val="1"/>
          <w:numId w:val="6"/>
        </w:numPr>
        <w:shd w:val="clear" w:color="auto" w:fill="FFFFFF"/>
        <w:tabs>
          <w:tab w:val="left" w:pos="142"/>
        </w:tabs>
        <w:ind w:left="142" w:hanging="426"/>
        <w:jc w:val="both"/>
        <w:rPr>
          <w:rFonts w:ascii="Calibri" w:hAnsi="Calibri"/>
          <w:color w:val="000000"/>
          <w:sz w:val="22"/>
          <w:szCs w:val="22"/>
        </w:rPr>
      </w:pPr>
      <w:r w:rsidRPr="008C2CA1">
        <w:rPr>
          <w:rFonts w:ascii="Calibri" w:hAnsi="Calibri"/>
          <w:color w:val="000000"/>
          <w:sz w:val="22"/>
          <w:szCs w:val="22"/>
        </w:rPr>
        <w:t>Поставщик обязуется передать в собственность Покупателя товар, а Покупатель обязуется принять этот товар и уплатить за него определенную цену.</w:t>
      </w:r>
    </w:p>
    <w:p w:rsidR="00BC367B" w:rsidRPr="008C2CA1" w:rsidRDefault="00BC367B" w:rsidP="003F20C2">
      <w:pPr>
        <w:numPr>
          <w:ilvl w:val="1"/>
          <w:numId w:val="6"/>
        </w:numPr>
        <w:shd w:val="clear" w:color="auto" w:fill="FFFFFF"/>
        <w:tabs>
          <w:tab w:val="left" w:pos="142"/>
        </w:tabs>
        <w:ind w:left="141" w:hanging="425"/>
        <w:jc w:val="both"/>
        <w:rPr>
          <w:rFonts w:ascii="Calibri" w:hAnsi="Calibri"/>
          <w:color w:val="000000"/>
          <w:sz w:val="22"/>
          <w:szCs w:val="22"/>
        </w:rPr>
      </w:pPr>
      <w:r w:rsidRPr="008C2CA1">
        <w:rPr>
          <w:rFonts w:ascii="Calibri" w:hAnsi="Calibri"/>
          <w:color w:val="000000"/>
          <w:sz w:val="22"/>
          <w:szCs w:val="22"/>
        </w:rPr>
        <w:t>Ассортимент, цена и количество товаров указываются в товарных накладных или в Спецификациях.</w:t>
      </w:r>
    </w:p>
    <w:p w:rsidR="00992A40" w:rsidRPr="008C2CA1" w:rsidRDefault="00992A40" w:rsidP="0014469A">
      <w:pPr>
        <w:numPr>
          <w:ilvl w:val="0"/>
          <w:numId w:val="6"/>
        </w:numPr>
        <w:shd w:val="clear" w:color="auto" w:fill="FFFFFF"/>
        <w:tabs>
          <w:tab w:val="left" w:pos="0"/>
        </w:tabs>
        <w:ind w:left="547"/>
        <w:jc w:val="center"/>
        <w:rPr>
          <w:rFonts w:ascii="Calibri Light" w:hAnsi="Calibri Light"/>
          <w:b/>
          <w:bCs/>
          <w:color w:val="000000"/>
          <w:sz w:val="24"/>
          <w:szCs w:val="24"/>
        </w:rPr>
      </w:pPr>
      <w:r w:rsidRPr="008C2CA1">
        <w:rPr>
          <w:rFonts w:ascii="Calibri Light" w:hAnsi="Calibri Light"/>
          <w:b/>
          <w:bCs/>
          <w:color w:val="000000"/>
          <w:sz w:val="24"/>
          <w:szCs w:val="24"/>
        </w:rPr>
        <w:t>ЦЕНА И ПОРЯДОК РАСЧЕТОВ</w:t>
      </w:r>
    </w:p>
    <w:p w:rsidR="00992A40" w:rsidRPr="008C2CA1" w:rsidRDefault="00992A40" w:rsidP="00992A40">
      <w:pPr>
        <w:numPr>
          <w:ilvl w:val="1"/>
          <w:numId w:val="6"/>
        </w:numPr>
        <w:shd w:val="clear" w:color="auto" w:fill="FFFFFF"/>
        <w:tabs>
          <w:tab w:val="left" w:pos="142"/>
        </w:tabs>
        <w:ind w:left="142" w:hanging="426"/>
        <w:jc w:val="both"/>
        <w:rPr>
          <w:rFonts w:ascii="Calibri" w:hAnsi="Calibri"/>
          <w:color w:val="000000"/>
          <w:sz w:val="22"/>
          <w:szCs w:val="22"/>
        </w:rPr>
      </w:pPr>
      <w:r w:rsidRPr="008C2CA1">
        <w:rPr>
          <w:rFonts w:ascii="Calibri" w:hAnsi="Calibri"/>
          <w:color w:val="000000"/>
          <w:sz w:val="22"/>
          <w:szCs w:val="22"/>
        </w:rPr>
        <w:t>Цена товаров указывается в товарной накладной и включает в себя законно установленные налоги, сборы (в том числе НДС), а также стоимость услуг по погрузке товара на автотранспорт Покупателя.</w:t>
      </w:r>
    </w:p>
    <w:p w:rsidR="00992A40" w:rsidRPr="008C2CA1" w:rsidRDefault="00992A40" w:rsidP="00992A40">
      <w:pPr>
        <w:numPr>
          <w:ilvl w:val="1"/>
          <w:numId w:val="6"/>
        </w:numPr>
        <w:ind w:left="142" w:hanging="426"/>
        <w:jc w:val="both"/>
        <w:rPr>
          <w:rFonts w:ascii="Calibri" w:hAnsi="Calibri"/>
          <w:color w:val="000000"/>
          <w:sz w:val="22"/>
          <w:szCs w:val="22"/>
        </w:rPr>
      </w:pPr>
      <w:r w:rsidRPr="008C2CA1">
        <w:rPr>
          <w:rFonts w:ascii="Calibri" w:hAnsi="Calibri"/>
          <w:color w:val="000000"/>
          <w:sz w:val="22"/>
          <w:szCs w:val="22"/>
        </w:rPr>
        <w:t xml:space="preserve">Оплата Покупателем каждой партии товара осуществляется путём перечисления   денежных средств на расчётный счёт Поставщика. </w:t>
      </w:r>
    </w:p>
    <w:p w:rsidR="00992A40" w:rsidRDefault="00992A40" w:rsidP="00992A40">
      <w:pPr>
        <w:numPr>
          <w:ilvl w:val="1"/>
          <w:numId w:val="6"/>
        </w:numPr>
        <w:shd w:val="clear" w:color="auto" w:fill="FFFFFF"/>
        <w:tabs>
          <w:tab w:val="left" w:pos="142"/>
        </w:tabs>
        <w:ind w:left="142" w:hanging="426"/>
        <w:jc w:val="both"/>
        <w:rPr>
          <w:rFonts w:ascii="Calibri" w:hAnsi="Calibri"/>
          <w:color w:val="000000"/>
          <w:sz w:val="22"/>
          <w:szCs w:val="22"/>
        </w:rPr>
      </w:pPr>
      <w:r w:rsidRPr="008C2CA1">
        <w:rPr>
          <w:rFonts w:ascii="Calibri" w:hAnsi="Calibri"/>
          <w:color w:val="000000"/>
          <w:sz w:val="22"/>
          <w:szCs w:val="22"/>
        </w:rPr>
        <w:t>Порядок расчётов:</w:t>
      </w:r>
    </w:p>
    <w:p w:rsidR="00D943A8" w:rsidRPr="00D943A8" w:rsidRDefault="00D943A8" w:rsidP="00D943A8">
      <w:pPr>
        <w:ind w:left="142"/>
        <w:jc w:val="both"/>
        <w:rPr>
          <w:rFonts w:ascii="Calibri" w:hAnsi="Calibri"/>
          <w:color w:val="000000"/>
          <w:sz w:val="22"/>
          <w:szCs w:val="22"/>
        </w:rPr>
      </w:pPr>
      <w:r w:rsidRPr="00D943A8">
        <w:rPr>
          <w:rFonts w:ascii="Calibri" w:hAnsi="Calibri"/>
          <w:color w:val="000000"/>
          <w:sz w:val="22"/>
          <w:szCs w:val="22"/>
        </w:rPr>
        <w:t>- Покупатель осуществляет 100% оплату партии товара в течение</w:t>
      </w:r>
      <w:r w:rsidR="00461EF0">
        <w:rPr>
          <w:rFonts w:ascii="Calibri" w:hAnsi="Calibri"/>
          <w:color w:val="000000"/>
          <w:sz w:val="22"/>
          <w:szCs w:val="22"/>
        </w:rPr>
        <w:t xml:space="preserve"> </w:t>
      </w:r>
      <w:r w:rsidR="00AD54B5" w:rsidRPr="008C2CA1">
        <w:rPr>
          <w:rFonts w:ascii="Arial" w:hAnsi="Arial" w:cs="Arial"/>
          <w:color w:val="000000"/>
          <w:sz w:val="22"/>
          <w:szCs w:val="22"/>
        </w:rPr>
        <w:t>_______________</w:t>
      </w:r>
      <w:r w:rsidR="00AD54B5" w:rsidRPr="006223C8">
        <w:rPr>
          <w:rFonts w:asciiTheme="minorHAnsi" w:hAnsiTheme="minorHAnsi"/>
          <w:color w:val="000000"/>
          <w:sz w:val="22"/>
          <w:szCs w:val="22"/>
        </w:rPr>
        <w:t>,</w:t>
      </w:r>
      <w:r w:rsidRPr="00D943A8">
        <w:rPr>
          <w:rFonts w:ascii="Calibri" w:hAnsi="Calibri"/>
          <w:color w:val="000000"/>
          <w:sz w:val="22"/>
          <w:szCs w:val="22"/>
        </w:rPr>
        <w:t xml:space="preserve"> (</w:t>
      </w:r>
      <w:r w:rsidR="00AD54B5" w:rsidRPr="008C2CA1">
        <w:rPr>
          <w:rFonts w:ascii="Arial" w:hAnsi="Arial" w:cs="Arial"/>
          <w:color w:val="000000"/>
          <w:sz w:val="22"/>
          <w:szCs w:val="22"/>
        </w:rPr>
        <w:t>_______________</w:t>
      </w:r>
      <w:r w:rsidRPr="00D943A8">
        <w:rPr>
          <w:rFonts w:ascii="Calibri" w:hAnsi="Calibri"/>
          <w:color w:val="000000"/>
          <w:sz w:val="22"/>
          <w:szCs w:val="22"/>
        </w:rPr>
        <w:t>) дней с даты поставки соответствующей партии товара.</w:t>
      </w:r>
    </w:p>
    <w:p w:rsidR="00D943A8" w:rsidRPr="00D943A8" w:rsidRDefault="00D943A8" w:rsidP="0014469A">
      <w:pPr>
        <w:ind w:left="144"/>
        <w:jc w:val="both"/>
        <w:rPr>
          <w:rFonts w:ascii="Calibri" w:hAnsi="Calibri"/>
          <w:color w:val="000000"/>
          <w:sz w:val="22"/>
          <w:szCs w:val="22"/>
        </w:rPr>
      </w:pPr>
      <w:r w:rsidRPr="00D943A8">
        <w:rPr>
          <w:rFonts w:ascii="Calibri" w:hAnsi="Calibri"/>
          <w:color w:val="000000"/>
          <w:sz w:val="22"/>
          <w:szCs w:val="22"/>
        </w:rPr>
        <w:t>- Иные условия оплаты дополнительно согласовываются Поставщиком и Покупателем и фиксируются в соответствующем дополнении к договору, являющимся неотъемлемой частью договора.</w:t>
      </w:r>
    </w:p>
    <w:p w:rsidR="00E22948" w:rsidRPr="008C2CA1" w:rsidRDefault="00E22948" w:rsidP="0014469A">
      <w:pPr>
        <w:numPr>
          <w:ilvl w:val="0"/>
          <w:numId w:val="6"/>
        </w:numPr>
        <w:ind w:left="3240"/>
        <w:rPr>
          <w:rFonts w:ascii="Calibri Light" w:hAnsi="Calibri Light"/>
          <w:b/>
          <w:bCs/>
          <w:color w:val="000000"/>
          <w:sz w:val="24"/>
          <w:szCs w:val="24"/>
        </w:rPr>
      </w:pPr>
      <w:r w:rsidRPr="008C2CA1">
        <w:rPr>
          <w:rFonts w:ascii="Calibri Light" w:hAnsi="Calibri Light"/>
          <w:b/>
          <w:bCs/>
          <w:color w:val="000000"/>
          <w:sz w:val="24"/>
          <w:szCs w:val="24"/>
        </w:rPr>
        <w:t>СРОКИ И ПОРЯДОК ПОСТАВКИ</w:t>
      </w:r>
    </w:p>
    <w:p w:rsidR="00E22948" w:rsidRPr="008C2CA1" w:rsidRDefault="00E22948" w:rsidP="00E22948">
      <w:pPr>
        <w:numPr>
          <w:ilvl w:val="1"/>
          <w:numId w:val="6"/>
        </w:numPr>
        <w:ind w:left="142" w:hanging="426"/>
        <w:jc w:val="both"/>
        <w:rPr>
          <w:rFonts w:ascii="Calibri" w:hAnsi="Calibri"/>
          <w:sz w:val="22"/>
          <w:szCs w:val="22"/>
        </w:rPr>
      </w:pPr>
      <w:r w:rsidRPr="008C2CA1">
        <w:rPr>
          <w:rFonts w:ascii="Calibri" w:hAnsi="Calibri"/>
          <w:sz w:val="22"/>
          <w:szCs w:val="22"/>
        </w:rPr>
        <w:t>Переход права собственности на товар от Поставщика к Покупателю наступает в момент подписания Покупателем товарной накладной на соответствующую партию товара.</w:t>
      </w:r>
    </w:p>
    <w:p w:rsidR="00E22948" w:rsidRPr="008C2CA1" w:rsidRDefault="00E22948" w:rsidP="00E22948">
      <w:pPr>
        <w:numPr>
          <w:ilvl w:val="1"/>
          <w:numId w:val="6"/>
        </w:numPr>
        <w:ind w:left="142" w:hanging="426"/>
        <w:jc w:val="both"/>
        <w:rPr>
          <w:rFonts w:ascii="Calibri" w:hAnsi="Calibri"/>
          <w:sz w:val="22"/>
          <w:szCs w:val="22"/>
        </w:rPr>
      </w:pPr>
      <w:r w:rsidRPr="008C2CA1">
        <w:rPr>
          <w:rFonts w:ascii="Calibri" w:hAnsi="Calibri"/>
          <w:sz w:val="22"/>
          <w:szCs w:val="22"/>
        </w:rPr>
        <w:t xml:space="preserve"> Датой поставки партии товара считается дата, указанная в товарной накладной на соответствующую партию товара.</w:t>
      </w:r>
    </w:p>
    <w:p w:rsidR="00E22948" w:rsidRPr="008C2CA1" w:rsidRDefault="00E22948" w:rsidP="00E22948">
      <w:pPr>
        <w:ind w:left="142" w:hanging="426"/>
        <w:jc w:val="both"/>
        <w:rPr>
          <w:rFonts w:ascii="Calibri" w:hAnsi="Calibri"/>
          <w:sz w:val="22"/>
          <w:szCs w:val="22"/>
        </w:rPr>
      </w:pPr>
      <w:r w:rsidRPr="008C2CA1">
        <w:rPr>
          <w:rFonts w:ascii="Calibri" w:hAnsi="Calibri"/>
          <w:sz w:val="22"/>
          <w:szCs w:val="22"/>
        </w:rPr>
        <w:t>3.3. Поставка товара производится на условиях франко-склад Поставщика (</w:t>
      </w:r>
      <w:r w:rsidRPr="008C2CA1">
        <w:rPr>
          <w:rFonts w:ascii="Calibri" w:hAnsi="Calibri"/>
          <w:sz w:val="22"/>
          <w:szCs w:val="22"/>
          <w:lang w:val="en-US"/>
        </w:rPr>
        <w:t>EXW</w:t>
      </w:r>
      <w:r w:rsidR="007B1D2D">
        <w:rPr>
          <w:rFonts w:ascii="Calibri" w:hAnsi="Calibri"/>
          <w:sz w:val="22"/>
          <w:szCs w:val="22"/>
        </w:rPr>
        <w:t xml:space="preserve"> склад Поставщика), </w:t>
      </w:r>
      <w:r w:rsidR="0029408F" w:rsidRPr="0029408F">
        <w:rPr>
          <w:rFonts w:ascii="Calibri" w:hAnsi="Calibri"/>
          <w:sz w:val="22"/>
          <w:szCs w:val="22"/>
        </w:rPr>
        <w:t>141446, Московская обл, Химки г, Подрезково мкр, Центральная ул, д. 2, к. 5.</w:t>
      </w:r>
    </w:p>
    <w:p w:rsidR="00E22948" w:rsidRPr="008C2CA1" w:rsidRDefault="00E22948" w:rsidP="00E22948">
      <w:pPr>
        <w:ind w:left="142" w:hanging="426"/>
        <w:jc w:val="both"/>
        <w:rPr>
          <w:rFonts w:ascii="Calibri" w:hAnsi="Calibri"/>
          <w:sz w:val="22"/>
          <w:szCs w:val="22"/>
        </w:rPr>
      </w:pPr>
      <w:r w:rsidRPr="008C2CA1">
        <w:rPr>
          <w:rFonts w:ascii="Calibri" w:hAnsi="Calibri"/>
          <w:sz w:val="22"/>
          <w:szCs w:val="22"/>
        </w:rPr>
        <w:t>3.4. Вывоз товара со склада Поставщика производится автотранспортом Покупателя, если иное не оговорено в дополнительных соглашениях.</w:t>
      </w:r>
    </w:p>
    <w:p w:rsidR="00E22948" w:rsidRPr="008C2CA1" w:rsidRDefault="00E22948" w:rsidP="00E22948">
      <w:pPr>
        <w:ind w:left="142" w:hanging="426"/>
        <w:jc w:val="both"/>
        <w:rPr>
          <w:rFonts w:ascii="Calibri" w:hAnsi="Calibri"/>
          <w:sz w:val="22"/>
          <w:szCs w:val="22"/>
        </w:rPr>
      </w:pPr>
      <w:r w:rsidRPr="008C2CA1">
        <w:rPr>
          <w:rFonts w:ascii="Calibri" w:hAnsi="Calibri"/>
          <w:sz w:val="22"/>
          <w:szCs w:val="22"/>
        </w:rPr>
        <w:t>3.5. Приемка товара по количеству производится на складе Поставщика представителем Покупателя или Представителем транспортной организации, в случае доставки товара Покупателю. Подтверждением отсутствия претензий со стороны Покупателя по количеству является подпись в товарной накладной.</w:t>
      </w:r>
    </w:p>
    <w:p w:rsidR="00E22948" w:rsidRPr="008C2CA1" w:rsidRDefault="00E22948" w:rsidP="00E22948">
      <w:pPr>
        <w:ind w:left="142" w:hanging="426"/>
        <w:jc w:val="both"/>
        <w:rPr>
          <w:rFonts w:ascii="Calibri" w:hAnsi="Calibri"/>
          <w:sz w:val="22"/>
          <w:szCs w:val="22"/>
        </w:rPr>
      </w:pPr>
      <w:r w:rsidRPr="008C2CA1">
        <w:rPr>
          <w:rFonts w:ascii="Calibri" w:hAnsi="Calibri"/>
          <w:sz w:val="22"/>
          <w:szCs w:val="22"/>
        </w:rPr>
        <w:t xml:space="preserve">3.6. Приемка товара по качеству производится на складе Покупателя в течении семи дней. В случае выявления несоответствия товара по качеству, вызов представителя Поставщика телеграммой является обязательным. Подтверждением количества некачественного товара является двусторонний Акт или Акт местной ТПП. Во всем остальном стороны руководствуются Инструкцией «О порядке приемки продукции по качеству» П7. </w:t>
      </w:r>
    </w:p>
    <w:p w:rsidR="00E22948" w:rsidRDefault="00E22948" w:rsidP="003F20C2">
      <w:pPr>
        <w:ind w:left="141" w:hanging="425"/>
        <w:jc w:val="both"/>
        <w:rPr>
          <w:rFonts w:ascii="Calibri" w:hAnsi="Calibri"/>
          <w:sz w:val="22"/>
          <w:szCs w:val="22"/>
        </w:rPr>
      </w:pPr>
      <w:r w:rsidRPr="008C2CA1">
        <w:rPr>
          <w:rFonts w:ascii="Calibri" w:hAnsi="Calibri"/>
          <w:sz w:val="22"/>
          <w:szCs w:val="22"/>
        </w:rPr>
        <w:t>3.7. Покупатель производит приемку товара перед его употреблением, иначе претензии по качеству, которые могут быть выявлены в результате такой приемки не могут быть удовлетворены после начала использования товара.</w:t>
      </w:r>
    </w:p>
    <w:p w:rsidR="00606AA3" w:rsidRPr="008C2CA1" w:rsidRDefault="00606AA3" w:rsidP="0014469A">
      <w:pPr>
        <w:numPr>
          <w:ilvl w:val="0"/>
          <w:numId w:val="6"/>
        </w:numPr>
        <w:shd w:val="clear" w:color="auto" w:fill="FFFFFF"/>
        <w:tabs>
          <w:tab w:val="left" w:pos="0"/>
        </w:tabs>
        <w:ind w:left="720"/>
        <w:jc w:val="center"/>
        <w:rPr>
          <w:rFonts w:ascii="Calibri Light" w:hAnsi="Calibri Light"/>
          <w:b/>
          <w:bCs/>
          <w:color w:val="000000"/>
          <w:sz w:val="24"/>
          <w:szCs w:val="24"/>
        </w:rPr>
      </w:pPr>
      <w:r w:rsidRPr="008C2CA1">
        <w:rPr>
          <w:rFonts w:ascii="Calibri Light" w:hAnsi="Calibri Light"/>
          <w:b/>
          <w:bCs/>
          <w:color w:val="000000"/>
          <w:sz w:val="24"/>
          <w:szCs w:val="24"/>
        </w:rPr>
        <w:t>ОБЯЗАННОСТИ СТОРОН</w:t>
      </w:r>
    </w:p>
    <w:p w:rsidR="00606AA3" w:rsidRPr="008C2CA1" w:rsidRDefault="00606AA3" w:rsidP="00606AA3">
      <w:pPr>
        <w:shd w:val="clear" w:color="auto" w:fill="FFFFFF"/>
        <w:tabs>
          <w:tab w:val="left" w:pos="567"/>
        </w:tabs>
        <w:ind w:left="142" w:hanging="426"/>
        <w:jc w:val="both"/>
        <w:rPr>
          <w:rFonts w:ascii="Calibri" w:hAnsi="Calibri"/>
          <w:sz w:val="22"/>
          <w:szCs w:val="22"/>
        </w:rPr>
      </w:pPr>
      <w:r w:rsidRPr="008C2CA1">
        <w:rPr>
          <w:rFonts w:ascii="Calibri" w:hAnsi="Calibri"/>
          <w:color w:val="000000"/>
          <w:sz w:val="22"/>
          <w:szCs w:val="22"/>
        </w:rPr>
        <w:t>4.1. Поставщик обязан:</w:t>
      </w:r>
    </w:p>
    <w:p w:rsidR="00606AA3" w:rsidRPr="008C2CA1" w:rsidRDefault="00606AA3" w:rsidP="00606AA3">
      <w:pPr>
        <w:numPr>
          <w:ilvl w:val="0"/>
          <w:numId w:val="3"/>
        </w:numPr>
        <w:shd w:val="clear" w:color="auto" w:fill="FFFFFF"/>
        <w:tabs>
          <w:tab w:val="left" w:pos="567"/>
        </w:tabs>
        <w:ind w:left="142" w:hanging="426"/>
        <w:jc w:val="both"/>
        <w:rPr>
          <w:rFonts w:ascii="Calibri" w:hAnsi="Calibri"/>
          <w:color w:val="000000"/>
          <w:sz w:val="22"/>
          <w:szCs w:val="22"/>
        </w:rPr>
      </w:pPr>
      <w:r w:rsidRPr="008C2CA1">
        <w:rPr>
          <w:rFonts w:ascii="Calibri" w:hAnsi="Calibri"/>
          <w:color w:val="000000"/>
          <w:sz w:val="22"/>
          <w:szCs w:val="22"/>
        </w:rPr>
        <w:t>Принимать заявки от Покупателя, в течение одного рабочего дня и информировать его о наличии товара и ценах. Заявки передаются в устной форме по телефону.</w:t>
      </w:r>
    </w:p>
    <w:p w:rsidR="00606AA3" w:rsidRPr="008C2CA1" w:rsidRDefault="00606AA3" w:rsidP="00606AA3">
      <w:pPr>
        <w:numPr>
          <w:ilvl w:val="0"/>
          <w:numId w:val="3"/>
        </w:numPr>
        <w:shd w:val="clear" w:color="auto" w:fill="FFFFFF"/>
        <w:tabs>
          <w:tab w:val="left" w:pos="567"/>
        </w:tabs>
        <w:ind w:left="142" w:hanging="426"/>
        <w:jc w:val="both"/>
        <w:rPr>
          <w:rFonts w:ascii="Calibri" w:hAnsi="Calibri"/>
          <w:color w:val="000000"/>
          <w:sz w:val="22"/>
          <w:szCs w:val="22"/>
        </w:rPr>
      </w:pPr>
      <w:r w:rsidRPr="008C2CA1">
        <w:rPr>
          <w:rFonts w:ascii="Calibri" w:hAnsi="Calibri"/>
          <w:color w:val="000000"/>
          <w:sz w:val="22"/>
          <w:szCs w:val="22"/>
        </w:rPr>
        <w:t xml:space="preserve">Обеспечить резервирование и передачу Покупателю </w:t>
      </w:r>
      <w:r w:rsidR="0009717F">
        <w:rPr>
          <w:rFonts w:ascii="Calibri" w:hAnsi="Calibri"/>
          <w:color w:val="000000"/>
          <w:sz w:val="22"/>
          <w:szCs w:val="22"/>
        </w:rPr>
        <w:t>заказанной</w:t>
      </w:r>
      <w:r w:rsidRPr="008C2CA1">
        <w:rPr>
          <w:rFonts w:ascii="Calibri" w:hAnsi="Calibri"/>
          <w:color w:val="000000"/>
          <w:sz w:val="22"/>
          <w:szCs w:val="22"/>
        </w:rPr>
        <w:t xml:space="preserve"> партии товара.</w:t>
      </w:r>
    </w:p>
    <w:p w:rsidR="00606AA3" w:rsidRPr="00C838F4" w:rsidRDefault="00606AA3" w:rsidP="0014469A">
      <w:pPr>
        <w:shd w:val="clear" w:color="auto" w:fill="FFFFFF"/>
        <w:tabs>
          <w:tab w:val="left" w:pos="567"/>
        </w:tabs>
        <w:ind w:left="144" w:hanging="432"/>
        <w:jc w:val="both"/>
        <w:rPr>
          <w:rFonts w:ascii="Calibri" w:hAnsi="Calibri"/>
          <w:color w:val="000000"/>
          <w:sz w:val="22"/>
          <w:szCs w:val="22"/>
        </w:rPr>
      </w:pPr>
      <w:r w:rsidRPr="008C2CA1">
        <w:rPr>
          <w:rFonts w:ascii="Calibri" w:hAnsi="Calibri"/>
          <w:color w:val="000000"/>
          <w:sz w:val="22"/>
          <w:szCs w:val="22"/>
        </w:rPr>
        <w:t xml:space="preserve">4.2. Покупатель </w:t>
      </w:r>
      <w:r w:rsidR="00C838F4" w:rsidRPr="00C838F4">
        <w:rPr>
          <w:rFonts w:ascii="Calibri" w:hAnsi="Calibri"/>
          <w:color w:val="000000"/>
          <w:sz w:val="22"/>
          <w:szCs w:val="22"/>
        </w:rPr>
        <w:t>обязан оплатить товар в установленном порядке, а также осуществлять за свой счет действия, необходимые для осуществления платежа.</w:t>
      </w:r>
    </w:p>
    <w:p w:rsidR="00606AA3" w:rsidRPr="008C2CA1" w:rsidRDefault="00606AA3" w:rsidP="0014469A">
      <w:pPr>
        <w:numPr>
          <w:ilvl w:val="0"/>
          <w:numId w:val="6"/>
        </w:numPr>
        <w:shd w:val="clear" w:color="auto" w:fill="FFFFFF"/>
        <w:tabs>
          <w:tab w:val="left" w:pos="0"/>
        </w:tabs>
        <w:ind w:left="720"/>
        <w:jc w:val="center"/>
        <w:rPr>
          <w:rFonts w:ascii="Calibri Light" w:hAnsi="Calibri Light"/>
          <w:b/>
          <w:bCs/>
          <w:color w:val="000000"/>
          <w:sz w:val="24"/>
          <w:szCs w:val="24"/>
        </w:rPr>
      </w:pPr>
      <w:r w:rsidRPr="008C2CA1">
        <w:rPr>
          <w:rFonts w:ascii="Calibri Light" w:hAnsi="Calibri Light"/>
          <w:b/>
          <w:bCs/>
          <w:color w:val="000000"/>
          <w:sz w:val="24"/>
          <w:szCs w:val="24"/>
        </w:rPr>
        <w:lastRenderedPageBreak/>
        <w:t>ОТВЕТСТВЕННОСТЬ СТОРОН</w:t>
      </w:r>
    </w:p>
    <w:p w:rsidR="00D26079" w:rsidRPr="00D26079" w:rsidRDefault="00D26079" w:rsidP="0014469A">
      <w:pPr>
        <w:shd w:val="clear" w:color="auto" w:fill="FFFFFF"/>
        <w:ind w:hanging="432"/>
        <w:jc w:val="both"/>
        <w:rPr>
          <w:rFonts w:ascii="Calibri" w:hAnsi="Calibri"/>
          <w:color w:val="000000"/>
          <w:sz w:val="22"/>
          <w:szCs w:val="22"/>
        </w:rPr>
      </w:pPr>
      <w:r w:rsidRPr="00D26079">
        <w:rPr>
          <w:rFonts w:ascii="Calibri" w:hAnsi="Calibri"/>
          <w:color w:val="000000"/>
          <w:sz w:val="22"/>
          <w:szCs w:val="22"/>
        </w:rPr>
        <w:t>5.1. За просрочку платежа за  поставленный товар Покупатель уплачивает Поставщику пеню в размере 0,2% от стоимости поставленного товара за каждый день просрочки.</w:t>
      </w:r>
    </w:p>
    <w:p w:rsidR="00D26079" w:rsidRPr="00D26079" w:rsidRDefault="00D26079" w:rsidP="003F20C2">
      <w:pPr>
        <w:shd w:val="clear" w:color="auto" w:fill="FFFFFF"/>
        <w:ind w:hanging="425"/>
        <w:jc w:val="both"/>
        <w:rPr>
          <w:rFonts w:ascii="Calibri" w:hAnsi="Calibri"/>
          <w:color w:val="000000"/>
          <w:sz w:val="22"/>
          <w:szCs w:val="22"/>
        </w:rPr>
      </w:pPr>
      <w:r>
        <w:rPr>
          <w:rFonts w:ascii="Calibri" w:hAnsi="Calibri"/>
          <w:color w:val="000000"/>
          <w:sz w:val="22"/>
          <w:szCs w:val="22"/>
        </w:rPr>
        <w:t xml:space="preserve">5.2. </w:t>
      </w:r>
      <w:r w:rsidRPr="00D26079">
        <w:rPr>
          <w:rFonts w:ascii="Calibri" w:hAnsi="Calibri"/>
          <w:color w:val="000000"/>
          <w:sz w:val="22"/>
          <w:szCs w:val="22"/>
        </w:rPr>
        <w:t>При поставке товара на основании спецификаций с согласованным сроком поставки, в случае невыборки товара Покупателем в течении 20 дней с даты извещения о готовности товара к отгрузке, Покупатель возмещает Поставщику убытки, связанные с отказом от выполнения взятых на себя обязательств по выборке товара. Сумма убытков по согласованию сторон равна 60% стоимости невыбранного товара.</w:t>
      </w:r>
    </w:p>
    <w:p w:rsidR="00606AA3" w:rsidRPr="008C2CA1" w:rsidRDefault="00606AA3" w:rsidP="0014469A">
      <w:pPr>
        <w:numPr>
          <w:ilvl w:val="0"/>
          <w:numId w:val="6"/>
        </w:numPr>
        <w:shd w:val="clear" w:color="auto" w:fill="FFFFFF"/>
        <w:ind w:left="850" w:hanging="562"/>
        <w:jc w:val="center"/>
        <w:rPr>
          <w:rFonts w:ascii="Calibri Light" w:hAnsi="Calibri Light"/>
          <w:b/>
          <w:bCs/>
          <w:color w:val="000000"/>
          <w:sz w:val="24"/>
          <w:szCs w:val="24"/>
        </w:rPr>
      </w:pPr>
      <w:r w:rsidRPr="008C2CA1">
        <w:rPr>
          <w:rFonts w:ascii="Calibri Light" w:hAnsi="Calibri Light"/>
          <w:b/>
          <w:bCs/>
          <w:color w:val="000000"/>
          <w:sz w:val="24"/>
          <w:szCs w:val="24"/>
        </w:rPr>
        <w:t>РАЗРЕШЕНИЕ СПОРОВ</w:t>
      </w:r>
    </w:p>
    <w:p w:rsidR="00606AA3" w:rsidRPr="008C2CA1" w:rsidRDefault="00606AA3" w:rsidP="0014469A">
      <w:pPr>
        <w:numPr>
          <w:ilvl w:val="1"/>
          <w:numId w:val="6"/>
        </w:numPr>
        <w:shd w:val="clear" w:color="auto" w:fill="FFFFFF"/>
        <w:ind w:left="144" w:hanging="432"/>
        <w:jc w:val="both"/>
        <w:rPr>
          <w:rFonts w:ascii="Calibri" w:hAnsi="Calibri"/>
          <w:color w:val="000000"/>
          <w:sz w:val="22"/>
          <w:szCs w:val="22"/>
        </w:rPr>
      </w:pPr>
      <w:r w:rsidRPr="008C2CA1">
        <w:rPr>
          <w:rFonts w:ascii="Calibri" w:hAnsi="Calibri"/>
          <w:color w:val="000000"/>
          <w:sz w:val="22"/>
          <w:szCs w:val="22"/>
        </w:rPr>
        <w:t>При возникновении споров по настоящему Договору стороны принимают меры к их урегулированию путем переговоров или разрешают их в порядке судебного производства в Арбитражном суде по месту нахождения истца.</w:t>
      </w:r>
    </w:p>
    <w:p w:rsidR="00606AA3" w:rsidRPr="008C2CA1" w:rsidRDefault="00606AA3" w:rsidP="0014469A">
      <w:pPr>
        <w:numPr>
          <w:ilvl w:val="0"/>
          <w:numId w:val="6"/>
        </w:numPr>
        <w:shd w:val="clear" w:color="auto" w:fill="FFFFFF"/>
        <w:tabs>
          <w:tab w:val="left" w:pos="0"/>
        </w:tabs>
        <w:ind w:left="720"/>
        <w:jc w:val="center"/>
        <w:rPr>
          <w:rFonts w:ascii="Calibri Light" w:hAnsi="Calibri Light"/>
          <w:b/>
          <w:sz w:val="22"/>
          <w:szCs w:val="22"/>
        </w:rPr>
      </w:pPr>
      <w:r w:rsidRPr="008C2CA1">
        <w:rPr>
          <w:rFonts w:ascii="Calibri Light" w:hAnsi="Calibri Light"/>
          <w:b/>
          <w:bCs/>
          <w:color w:val="000000"/>
          <w:sz w:val="24"/>
          <w:szCs w:val="24"/>
        </w:rPr>
        <w:t>ЗАКЛЮЧИТЕЛЬНЫЕ ПОЛОЖЕНИЯ</w:t>
      </w:r>
    </w:p>
    <w:p w:rsidR="00606AA3" w:rsidRPr="008C2CA1" w:rsidRDefault="00606AA3" w:rsidP="009153D0">
      <w:pPr>
        <w:numPr>
          <w:ilvl w:val="1"/>
          <w:numId w:val="6"/>
        </w:numPr>
        <w:shd w:val="clear" w:color="auto" w:fill="FFFFFF"/>
        <w:tabs>
          <w:tab w:val="left" w:pos="0"/>
        </w:tabs>
        <w:ind w:left="141" w:hanging="425"/>
        <w:jc w:val="both"/>
        <w:rPr>
          <w:rFonts w:ascii="Calibri" w:hAnsi="Calibri"/>
          <w:color w:val="000000"/>
          <w:sz w:val="22"/>
          <w:szCs w:val="22"/>
        </w:rPr>
      </w:pPr>
      <w:r w:rsidRPr="008C2CA1">
        <w:rPr>
          <w:rFonts w:ascii="Calibri" w:hAnsi="Calibri"/>
          <w:color w:val="000000"/>
          <w:sz w:val="22"/>
          <w:szCs w:val="22"/>
        </w:rPr>
        <w:t>Настоящий Договор заключен на 1 календарный год с дальнейшей пролонгацией на тот же срок ежегодно, если ни одна из сторон не заявила о намерении расторгнуть Договор не позднее, чем за месяц до окончания срока его действия.</w:t>
      </w:r>
    </w:p>
    <w:p w:rsidR="00606AA3" w:rsidRPr="008C2CA1" w:rsidRDefault="00606AA3" w:rsidP="009153D0">
      <w:pPr>
        <w:numPr>
          <w:ilvl w:val="1"/>
          <w:numId w:val="6"/>
        </w:numPr>
        <w:shd w:val="clear" w:color="auto" w:fill="FFFFFF"/>
        <w:tabs>
          <w:tab w:val="left" w:pos="0"/>
        </w:tabs>
        <w:ind w:left="141" w:hanging="425"/>
        <w:jc w:val="both"/>
        <w:rPr>
          <w:rFonts w:ascii="Calibri" w:hAnsi="Calibri"/>
          <w:color w:val="000000"/>
          <w:sz w:val="22"/>
          <w:szCs w:val="22"/>
        </w:rPr>
      </w:pPr>
      <w:r w:rsidRPr="008C2CA1">
        <w:rPr>
          <w:rFonts w:ascii="Calibri" w:hAnsi="Calibri"/>
          <w:color w:val="000000"/>
          <w:sz w:val="22"/>
          <w:szCs w:val="22"/>
        </w:rPr>
        <w:t>Настоящий Договор может быть досрочно прекращен в случаях, установленных законодательством РФ.</w:t>
      </w:r>
    </w:p>
    <w:p w:rsidR="00606AA3" w:rsidRPr="008C2CA1" w:rsidRDefault="00606AA3" w:rsidP="009153D0">
      <w:pPr>
        <w:numPr>
          <w:ilvl w:val="1"/>
          <w:numId w:val="6"/>
        </w:numPr>
        <w:shd w:val="clear" w:color="auto" w:fill="FFFFFF"/>
        <w:tabs>
          <w:tab w:val="left" w:pos="0"/>
        </w:tabs>
        <w:ind w:left="141" w:hanging="425"/>
        <w:jc w:val="both"/>
        <w:rPr>
          <w:rFonts w:ascii="Calibri" w:hAnsi="Calibri"/>
          <w:color w:val="000000"/>
          <w:sz w:val="22"/>
          <w:szCs w:val="22"/>
        </w:rPr>
      </w:pPr>
      <w:r w:rsidRPr="008C2CA1">
        <w:rPr>
          <w:rFonts w:ascii="Calibri" w:hAnsi="Calibri"/>
          <w:color w:val="000000"/>
          <w:sz w:val="22"/>
          <w:szCs w:val="22"/>
        </w:rPr>
        <w:t>Любые изменения и дополнения к настоящему Договору действительны лишь при условии, что они совершены в письменной форме и подписаны надлежаще уполномоченными на то представителями Сторон.</w:t>
      </w:r>
    </w:p>
    <w:p w:rsidR="00606AA3" w:rsidRPr="008C2CA1" w:rsidRDefault="00606AA3" w:rsidP="0014469A">
      <w:pPr>
        <w:numPr>
          <w:ilvl w:val="1"/>
          <w:numId w:val="6"/>
        </w:numPr>
        <w:shd w:val="clear" w:color="auto" w:fill="FFFFFF"/>
        <w:tabs>
          <w:tab w:val="left" w:pos="0"/>
        </w:tabs>
        <w:ind w:left="144" w:hanging="432"/>
        <w:jc w:val="both"/>
        <w:rPr>
          <w:rFonts w:ascii="Calibri" w:hAnsi="Calibri"/>
          <w:color w:val="000000"/>
          <w:sz w:val="22"/>
          <w:szCs w:val="22"/>
        </w:rPr>
      </w:pPr>
      <w:r w:rsidRPr="008C2CA1">
        <w:rPr>
          <w:rFonts w:ascii="Calibri" w:hAnsi="Calibri"/>
          <w:color w:val="000000"/>
          <w:sz w:val="22"/>
          <w:szCs w:val="22"/>
        </w:rPr>
        <w:t>Настоящий Договор составлен в двух экземплярах на русском языке. Оба экземпляра идентичны и имеют одинаковую юридическую силу. У каждой из Сторон находится один экземпляр настоящего Договора.</w:t>
      </w:r>
    </w:p>
    <w:p w:rsidR="00230E1F" w:rsidRPr="006178E2" w:rsidRDefault="00230E1F" w:rsidP="0014469A">
      <w:pPr>
        <w:jc w:val="center"/>
        <w:rPr>
          <w:rFonts w:ascii="Calibri Light" w:hAnsi="Calibri Light"/>
          <w:b/>
          <w:bCs/>
          <w:color w:val="000000"/>
          <w:sz w:val="24"/>
          <w:szCs w:val="24"/>
        </w:rPr>
      </w:pPr>
      <w:r w:rsidRPr="006178E2">
        <w:rPr>
          <w:rFonts w:ascii="Calibri Light" w:hAnsi="Calibri Light"/>
          <w:b/>
          <w:bCs/>
          <w:color w:val="000000"/>
          <w:sz w:val="24"/>
          <w:szCs w:val="24"/>
        </w:rPr>
        <w:t>РЕКВИЗИТЫ И ПОДПИСИ СТОРОН</w:t>
      </w:r>
    </w:p>
    <w:tbl>
      <w:tblPr>
        <w:tblW w:w="0" w:type="auto"/>
        <w:tblInd w:w="-16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1E0"/>
      </w:tblPr>
      <w:tblGrid>
        <w:gridCol w:w="4889"/>
        <w:gridCol w:w="4892"/>
      </w:tblGrid>
      <w:tr w:rsidR="00892778" w:rsidRPr="008C2CA1" w:rsidTr="00EE7C65">
        <w:trPr>
          <w:trHeight w:val="130"/>
        </w:trPr>
        <w:tc>
          <w:tcPr>
            <w:tcW w:w="4889" w:type="dxa"/>
            <w:vAlign w:val="center"/>
          </w:tcPr>
          <w:p w:rsidR="00892778" w:rsidRPr="008C2CA1" w:rsidRDefault="00892778" w:rsidP="00FB7C65">
            <w:pPr>
              <w:rPr>
                <w:rFonts w:ascii="Calibri" w:hAnsi="Calibri"/>
                <w:b/>
                <w:bCs/>
                <w:sz w:val="22"/>
                <w:szCs w:val="22"/>
              </w:rPr>
            </w:pPr>
            <w:r w:rsidRPr="008C2CA1">
              <w:rPr>
                <w:rFonts w:ascii="Calibri" w:hAnsi="Calibri"/>
                <w:b/>
                <w:bCs/>
                <w:sz w:val="22"/>
                <w:szCs w:val="22"/>
              </w:rPr>
              <w:t>Поставщик</w:t>
            </w:r>
          </w:p>
        </w:tc>
        <w:tc>
          <w:tcPr>
            <w:tcW w:w="4892" w:type="dxa"/>
          </w:tcPr>
          <w:p w:rsidR="00892778" w:rsidRPr="008C2CA1" w:rsidRDefault="00892778" w:rsidP="00FB7C65">
            <w:pPr>
              <w:rPr>
                <w:rFonts w:ascii="Calibri" w:hAnsi="Calibri"/>
                <w:b/>
                <w:bCs/>
                <w:sz w:val="22"/>
                <w:szCs w:val="22"/>
              </w:rPr>
            </w:pPr>
            <w:r w:rsidRPr="008C2CA1">
              <w:rPr>
                <w:rFonts w:ascii="Calibri" w:hAnsi="Calibri"/>
                <w:b/>
                <w:bCs/>
                <w:sz w:val="22"/>
                <w:szCs w:val="22"/>
              </w:rPr>
              <w:t>Покупатель</w:t>
            </w:r>
          </w:p>
        </w:tc>
      </w:tr>
      <w:tr w:rsidR="00892778" w:rsidRPr="008C2CA1" w:rsidTr="00EE7C65">
        <w:trPr>
          <w:trHeight w:val="130"/>
        </w:trPr>
        <w:tc>
          <w:tcPr>
            <w:tcW w:w="4889" w:type="dxa"/>
            <w:vAlign w:val="center"/>
          </w:tcPr>
          <w:p w:rsidR="00892778" w:rsidRPr="009A2FED" w:rsidRDefault="00892778" w:rsidP="00565FD1">
            <w:pPr>
              <w:rPr>
                <w:rFonts w:ascii="Calibri" w:hAnsi="Calibri"/>
                <w:bCs/>
                <w:sz w:val="22"/>
                <w:szCs w:val="22"/>
              </w:rPr>
            </w:pPr>
            <w:r w:rsidRPr="009A2FED">
              <w:rPr>
                <w:rFonts w:ascii="Calibri" w:hAnsi="Calibri"/>
                <w:bCs/>
                <w:sz w:val="22"/>
                <w:szCs w:val="22"/>
              </w:rPr>
              <w:t>ООО «Инокспоинт Групп»</w:t>
            </w:r>
          </w:p>
        </w:tc>
        <w:tc>
          <w:tcPr>
            <w:tcW w:w="4892" w:type="dxa"/>
            <w:vAlign w:val="center"/>
          </w:tcPr>
          <w:p w:rsidR="00892778" w:rsidRPr="009A2FED" w:rsidRDefault="00892778" w:rsidP="00565FD1">
            <w:pPr>
              <w:rPr>
                <w:rFonts w:ascii="Calibri" w:hAnsi="Calibri"/>
                <w:bCs/>
                <w:sz w:val="22"/>
                <w:szCs w:val="22"/>
              </w:rPr>
            </w:pPr>
          </w:p>
        </w:tc>
      </w:tr>
      <w:tr w:rsidR="00892778" w:rsidRPr="008C2CA1" w:rsidTr="00EE7C65">
        <w:trPr>
          <w:trHeight w:val="130"/>
        </w:trPr>
        <w:tc>
          <w:tcPr>
            <w:tcW w:w="4889" w:type="dxa"/>
            <w:vAlign w:val="center"/>
          </w:tcPr>
          <w:p w:rsidR="00892778" w:rsidRPr="009A2FED" w:rsidRDefault="00892778" w:rsidP="00192743">
            <w:pPr>
              <w:rPr>
                <w:rFonts w:ascii="Calibri" w:hAnsi="Calibri"/>
                <w:sz w:val="22"/>
                <w:szCs w:val="22"/>
              </w:rPr>
            </w:pPr>
            <w:r w:rsidRPr="009A2FED">
              <w:rPr>
                <w:rFonts w:ascii="Calibri" w:hAnsi="Calibri"/>
                <w:bCs/>
                <w:sz w:val="22"/>
                <w:szCs w:val="22"/>
              </w:rPr>
              <w:t>ИНН/КПП:</w:t>
            </w:r>
            <w:r w:rsidR="00192743" w:rsidRPr="009A2FED">
              <w:rPr>
                <w:rFonts w:ascii="Calibri" w:hAnsi="Calibri"/>
                <w:sz w:val="22"/>
                <w:szCs w:val="22"/>
              </w:rPr>
              <w:t xml:space="preserve"> 7709841687/770901001</w:t>
            </w:r>
          </w:p>
        </w:tc>
        <w:tc>
          <w:tcPr>
            <w:tcW w:w="4892" w:type="dxa"/>
            <w:vAlign w:val="center"/>
          </w:tcPr>
          <w:p w:rsidR="00892778" w:rsidRPr="009A2FED" w:rsidRDefault="00892778" w:rsidP="00970D9F">
            <w:pPr>
              <w:rPr>
                <w:rFonts w:ascii="Calibri" w:hAnsi="Calibri"/>
                <w:bCs/>
                <w:sz w:val="22"/>
                <w:szCs w:val="22"/>
              </w:rPr>
            </w:pPr>
            <w:r w:rsidRPr="009A2FED">
              <w:rPr>
                <w:rFonts w:ascii="Calibri" w:hAnsi="Calibri"/>
                <w:bCs/>
                <w:sz w:val="22"/>
                <w:szCs w:val="22"/>
              </w:rPr>
              <w:t xml:space="preserve">ИНН/КПП: </w:t>
            </w:r>
          </w:p>
        </w:tc>
      </w:tr>
      <w:tr w:rsidR="00892778" w:rsidRPr="008C2CA1" w:rsidTr="00EE7C65">
        <w:trPr>
          <w:trHeight w:val="242"/>
        </w:trPr>
        <w:tc>
          <w:tcPr>
            <w:tcW w:w="4889" w:type="dxa"/>
            <w:vAlign w:val="center"/>
          </w:tcPr>
          <w:p w:rsidR="00892778" w:rsidRPr="009A2FED" w:rsidRDefault="00892778" w:rsidP="00565FD1">
            <w:pPr>
              <w:shd w:val="clear" w:color="auto" w:fill="FFFFFF"/>
              <w:spacing w:before="5" w:line="250" w:lineRule="exact"/>
              <w:rPr>
                <w:rFonts w:ascii="Calibri" w:hAnsi="Calibri"/>
                <w:sz w:val="22"/>
                <w:szCs w:val="22"/>
              </w:rPr>
            </w:pPr>
            <w:r w:rsidRPr="009A2FED">
              <w:rPr>
                <w:rFonts w:ascii="Calibri" w:hAnsi="Calibri"/>
                <w:bCs/>
                <w:sz w:val="22"/>
                <w:szCs w:val="22"/>
              </w:rPr>
              <w:t>Юр. адрес:</w:t>
            </w:r>
            <w:smartTag w:uri="urn:schemas-microsoft-com:office:smarttags" w:element="metricconverter">
              <w:smartTagPr>
                <w:attr w:name="ProductID" w:val="109004, г"/>
              </w:smartTagPr>
              <w:r w:rsidRPr="009A2FED">
                <w:rPr>
                  <w:rFonts w:ascii="Calibri" w:hAnsi="Calibri"/>
                  <w:sz w:val="22"/>
                  <w:szCs w:val="22"/>
                </w:rPr>
                <w:t>109004, г</w:t>
              </w:r>
            </w:smartTag>
            <w:r w:rsidR="000E2E03" w:rsidRPr="009A2FED">
              <w:rPr>
                <w:rFonts w:ascii="Calibri" w:hAnsi="Calibri"/>
                <w:sz w:val="22"/>
                <w:szCs w:val="22"/>
              </w:rPr>
              <w:t xml:space="preserve">.Москва, </w:t>
            </w:r>
            <w:r w:rsidRPr="009A2FED">
              <w:rPr>
                <w:rFonts w:ascii="Calibri" w:hAnsi="Calibri"/>
                <w:sz w:val="22"/>
                <w:szCs w:val="22"/>
              </w:rPr>
              <w:t>ул.Николоямская, д.52, стр.2</w:t>
            </w:r>
          </w:p>
        </w:tc>
        <w:tc>
          <w:tcPr>
            <w:tcW w:w="4892" w:type="dxa"/>
            <w:vAlign w:val="center"/>
          </w:tcPr>
          <w:p w:rsidR="00892778" w:rsidRPr="009A2FED" w:rsidRDefault="00892778" w:rsidP="00970D9F">
            <w:pPr>
              <w:rPr>
                <w:rFonts w:ascii="Calibri" w:hAnsi="Calibri"/>
                <w:sz w:val="22"/>
                <w:szCs w:val="22"/>
              </w:rPr>
            </w:pPr>
            <w:r w:rsidRPr="009A2FED">
              <w:rPr>
                <w:rFonts w:ascii="Calibri" w:hAnsi="Calibri"/>
                <w:bCs/>
                <w:sz w:val="22"/>
                <w:szCs w:val="22"/>
              </w:rPr>
              <w:t>Юр. адрес:</w:t>
            </w:r>
          </w:p>
        </w:tc>
      </w:tr>
      <w:tr w:rsidR="00892778" w:rsidRPr="008C2CA1" w:rsidTr="00EE7C65">
        <w:trPr>
          <w:trHeight w:val="266"/>
        </w:trPr>
        <w:tc>
          <w:tcPr>
            <w:tcW w:w="4889" w:type="dxa"/>
            <w:vAlign w:val="center"/>
          </w:tcPr>
          <w:p w:rsidR="00892778" w:rsidRPr="009A2FED" w:rsidRDefault="00892778" w:rsidP="00565FD1">
            <w:pPr>
              <w:rPr>
                <w:rFonts w:ascii="Calibri" w:hAnsi="Calibri"/>
                <w:sz w:val="22"/>
                <w:szCs w:val="22"/>
              </w:rPr>
            </w:pPr>
            <w:r w:rsidRPr="009A2FED">
              <w:rPr>
                <w:rFonts w:ascii="Calibri" w:hAnsi="Calibri"/>
                <w:bCs/>
                <w:sz w:val="22"/>
                <w:szCs w:val="22"/>
              </w:rPr>
              <w:t>Факт. адрес:</w:t>
            </w:r>
            <w:smartTag w:uri="urn:schemas-microsoft-com:office:smarttags" w:element="metricconverter">
              <w:smartTagPr>
                <w:attr w:name="ProductID" w:val="109004, г"/>
              </w:smartTagPr>
              <w:r w:rsidRPr="009A2FED">
                <w:rPr>
                  <w:rFonts w:ascii="Calibri" w:hAnsi="Calibri"/>
                  <w:sz w:val="22"/>
                  <w:szCs w:val="22"/>
                </w:rPr>
                <w:t>109004, г</w:t>
              </w:r>
            </w:smartTag>
            <w:r w:rsidR="000E2E03" w:rsidRPr="009A2FED">
              <w:rPr>
                <w:rFonts w:ascii="Calibri" w:hAnsi="Calibri"/>
                <w:sz w:val="22"/>
                <w:szCs w:val="22"/>
              </w:rPr>
              <w:t xml:space="preserve">.Москва, ул. </w:t>
            </w:r>
            <w:r w:rsidRPr="009A2FED">
              <w:rPr>
                <w:rFonts w:ascii="Calibri" w:hAnsi="Calibri"/>
                <w:sz w:val="22"/>
                <w:szCs w:val="22"/>
              </w:rPr>
              <w:t>Николоямская, д.52, стр.2</w:t>
            </w:r>
          </w:p>
        </w:tc>
        <w:tc>
          <w:tcPr>
            <w:tcW w:w="4892" w:type="dxa"/>
            <w:vAlign w:val="center"/>
          </w:tcPr>
          <w:p w:rsidR="00892778" w:rsidRPr="009A2FED" w:rsidRDefault="00892778" w:rsidP="00970D9F">
            <w:pPr>
              <w:rPr>
                <w:rFonts w:ascii="Calibri" w:hAnsi="Calibri"/>
                <w:sz w:val="22"/>
                <w:szCs w:val="22"/>
              </w:rPr>
            </w:pPr>
            <w:r w:rsidRPr="009A2FED">
              <w:rPr>
                <w:rFonts w:ascii="Calibri" w:hAnsi="Calibri"/>
                <w:bCs/>
                <w:sz w:val="22"/>
                <w:szCs w:val="22"/>
              </w:rPr>
              <w:t>Факт. адрес:</w:t>
            </w:r>
          </w:p>
        </w:tc>
      </w:tr>
      <w:tr w:rsidR="00892778" w:rsidRPr="008C2CA1" w:rsidTr="00EE7C65">
        <w:trPr>
          <w:trHeight w:val="130"/>
        </w:trPr>
        <w:tc>
          <w:tcPr>
            <w:tcW w:w="4889" w:type="dxa"/>
            <w:vAlign w:val="center"/>
          </w:tcPr>
          <w:p w:rsidR="00892778" w:rsidRPr="009A2FED" w:rsidRDefault="00892778" w:rsidP="00565FD1">
            <w:pPr>
              <w:rPr>
                <w:rFonts w:ascii="Calibri" w:hAnsi="Calibri"/>
                <w:sz w:val="22"/>
                <w:szCs w:val="22"/>
              </w:rPr>
            </w:pPr>
            <w:r w:rsidRPr="009A2FED">
              <w:rPr>
                <w:rFonts w:ascii="Calibri" w:hAnsi="Calibri"/>
                <w:bCs/>
                <w:sz w:val="22"/>
                <w:szCs w:val="22"/>
              </w:rPr>
              <w:t>Тел.:</w:t>
            </w:r>
            <w:r w:rsidRPr="009A2FED">
              <w:rPr>
                <w:rFonts w:ascii="Calibri" w:hAnsi="Calibri"/>
                <w:sz w:val="22"/>
                <w:szCs w:val="22"/>
              </w:rPr>
              <w:t xml:space="preserve"> (495) 287-40-86; 287-40-87</w:t>
            </w:r>
          </w:p>
        </w:tc>
        <w:tc>
          <w:tcPr>
            <w:tcW w:w="4892" w:type="dxa"/>
            <w:vAlign w:val="center"/>
          </w:tcPr>
          <w:p w:rsidR="00892778" w:rsidRPr="009A2FED" w:rsidRDefault="00892778" w:rsidP="00970D9F">
            <w:pPr>
              <w:rPr>
                <w:rFonts w:ascii="Calibri" w:hAnsi="Calibri"/>
                <w:sz w:val="22"/>
                <w:szCs w:val="22"/>
              </w:rPr>
            </w:pPr>
            <w:r w:rsidRPr="009A2FED">
              <w:rPr>
                <w:rFonts w:ascii="Calibri" w:hAnsi="Calibri"/>
                <w:bCs/>
                <w:sz w:val="22"/>
                <w:szCs w:val="22"/>
              </w:rPr>
              <w:t>Тел.</w:t>
            </w:r>
            <w:r w:rsidR="00970D9F">
              <w:rPr>
                <w:rFonts w:ascii="Calibri" w:hAnsi="Calibri"/>
                <w:bCs/>
                <w:sz w:val="22"/>
                <w:szCs w:val="22"/>
              </w:rPr>
              <w:t>:</w:t>
            </w:r>
          </w:p>
        </w:tc>
      </w:tr>
      <w:tr w:rsidR="00E42A0D" w:rsidRPr="008C2CA1" w:rsidTr="00504F53">
        <w:trPr>
          <w:trHeight w:val="638"/>
        </w:trPr>
        <w:tc>
          <w:tcPr>
            <w:tcW w:w="4889" w:type="dxa"/>
          </w:tcPr>
          <w:p w:rsidR="00E42A0D" w:rsidRPr="009A2FED" w:rsidRDefault="00E42A0D" w:rsidP="0012221D">
            <w:pPr>
              <w:rPr>
                <w:rFonts w:ascii="Calibri" w:hAnsi="Calibri"/>
                <w:color w:val="000000"/>
                <w:sz w:val="22"/>
                <w:szCs w:val="22"/>
              </w:rPr>
            </w:pPr>
            <w:r w:rsidRPr="009A2FED">
              <w:rPr>
                <w:rFonts w:ascii="Calibri" w:hAnsi="Calibri"/>
                <w:bCs/>
                <w:sz w:val="22"/>
                <w:szCs w:val="22"/>
              </w:rPr>
              <w:t>Расчётный счёт:</w:t>
            </w:r>
            <w:r w:rsidR="0012221D" w:rsidRPr="009A2FED">
              <w:rPr>
                <w:rFonts w:ascii="Calibri" w:hAnsi="Calibri"/>
                <w:sz w:val="22"/>
                <w:szCs w:val="22"/>
              </w:rPr>
              <w:t>40702810100010090260 в Филиал «Корпоративный» ПАО «Совкомбанк»</w:t>
            </w:r>
          </w:p>
        </w:tc>
        <w:tc>
          <w:tcPr>
            <w:tcW w:w="4892" w:type="dxa"/>
          </w:tcPr>
          <w:p w:rsidR="00E42A0D" w:rsidRPr="009A2FED" w:rsidRDefault="00E42A0D" w:rsidP="00504F53">
            <w:pPr>
              <w:rPr>
                <w:rFonts w:ascii="Calibri" w:hAnsi="Calibri"/>
                <w:sz w:val="22"/>
                <w:szCs w:val="22"/>
              </w:rPr>
            </w:pPr>
            <w:r w:rsidRPr="009A2FED">
              <w:rPr>
                <w:rFonts w:ascii="Calibri" w:hAnsi="Calibri"/>
                <w:bCs/>
                <w:sz w:val="22"/>
                <w:szCs w:val="22"/>
              </w:rPr>
              <w:t>Расчётный счёт</w:t>
            </w:r>
            <w:r w:rsidRPr="009A2FED">
              <w:rPr>
                <w:rFonts w:ascii="Calibri" w:hAnsi="Calibri"/>
                <w:sz w:val="22"/>
                <w:szCs w:val="22"/>
              </w:rPr>
              <w:t>:</w:t>
            </w:r>
          </w:p>
          <w:p w:rsidR="00E42A0D" w:rsidRPr="009A2FED" w:rsidRDefault="00E42A0D" w:rsidP="00504F53">
            <w:pPr>
              <w:rPr>
                <w:rFonts w:ascii="Calibri" w:hAnsi="Calibri"/>
                <w:color w:val="000000"/>
                <w:sz w:val="22"/>
                <w:szCs w:val="22"/>
              </w:rPr>
            </w:pPr>
          </w:p>
        </w:tc>
      </w:tr>
      <w:tr w:rsidR="00E42A0D" w:rsidRPr="008C2CA1" w:rsidTr="00EE7C65">
        <w:trPr>
          <w:trHeight w:val="133"/>
        </w:trPr>
        <w:tc>
          <w:tcPr>
            <w:tcW w:w="4889" w:type="dxa"/>
            <w:tcBorders>
              <w:bottom w:val="single" w:sz="4" w:space="0" w:color="D9D9D9"/>
            </w:tcBorders>
            <w:vAlign w:val="center"/>
          </w:tcPr>
          <w:p w:rsidR="00E42A0D" w:rsidRPr="009A2FED" w:rsidRDefault="00E42A0D" w:rsidP="00565FD1">
            <w:pPr>
              <w:rPr>
                <w:rFonts w:ascii="Calibri" w:hAnsi="Calibri"/>
                <w:color w:val="000000"/>
                <w:sz w:val="22"/>
                <w:szCs w:val="22"/>
              </w:rPr>
            </w:pPr>
            <w:r w:rsidRPr="009A2FED">
              <w:rPr>
                <w:rFonts w:ascii="Calibri" w:hAnsi="Calibri"/>
                <w:bCs/>
                <w:color w:val="000000"/>
                <w:sz w:val="22"/>
                <w:szCs w:val="22"/>
              </w:rPr>
              <w:t>Кор.счёт:</w:t>
            </w:r>
            <w:r w:rsidR="0012221D" w:rsidRPr="009A2FED">
              <w:rPr>
                <w:rFonts w:ascii="Calibri" w:hAnsi="Calibri"/>
                <w:color w:val="000000"/>
                <w:sz w:val="22"/>
                <w:szCs w:val="22"/>
              </w:rPr>
              <w:t>30101810445250000360</w:t>
            </w:r>
          </w:p>
        </w:tc>
        <w:tc>
          <w:tcPr>
            <w:tcW w:w="4892" w:type="dxa"/>
            <w:tcBorders>
              <w:bottom w:val="single" w:sz="4" w:space="0" w:color="D9D9D9"/>
            </w:tcBorders>
            <w:vAlign w:val="center"/>
          </w:tcPr>
          <w:p w:rsidR="00E42A0D" w:rsidRPr="009A2FED" w:rsidRDefault="00E42A0D" w:rsidP="00970D9F">
            <w:pPr>
              <w:rPr>
                <w:rFonts w:ascii="Calibri" w:hAnsi="Calibri"/>
                <w:bCs/>
                <w:sz w:val="22"/>
                <w:szCs w:val="22"/>
              </w:rPr>
            </w:pPr>
            <w:r w:rsidRPr="009A2FED">
              <w:rPr>
                <w:rFonts w:ascii="Calibri" w:hAnsi="Calibri"/>
                <w:bCs/>
                <w:color w:val="000000"/>
                <w:sz w:val="22"/>
                <w:szCs w:val="22"/>
              </w:rPr>
              <w:t>Кор.счёт</w:t>
            </w:r>
            <w:r w:rsidRPr="009A2FED">
              <w:rPr>
                <w:rFonts w:ascii="Calibri" w:hAnsi="Calibri"/>
                <w:color w:val="000000"/>
                <w:sz w:val="22"/>
                <w:szCs w:val="22"/>
              </w:rPr>
              <w:t>:</w:t>
            </w:r>
          </w:p>
        </w:tc>
      </w:tr>
      <w:tr w:rsidR="00E42A0D" w:rsidRPr="008C2CA1" w:rsidTr="00EE7C65">
        <w:trPr>
          <w:trHeight w:val="314"/>
        </w:trPr>
        <w:tc>
          <w:tcPr>
            <w:tcW w:w="4889" w:type="dxa"/>
            <w:tcBorders>
              <w:bottom w:val="single" w:sz="4" w:space="0" w:color="D9D9D9"/>
            </w:tcBorders>
            <w:vAlign w:val="center"/>
          </w:tcPr>
          <w:p w:rsidR="00E42A0D" w:rsidRPr="009A2FED" w:rsidRDefault="00E42A0D" w:rsidP="00565FD1">
            <w:pPr>
              <w:rPr>
                <w:rFonts w:ascii="Calibri" w:hAnsi="Calibri"/>
                <w:bCs/>
                <w:sz w:val="22"/>
                <w:szCs w:val="22"/>
              </w:rPr>
            </w:pPr>
            <w:r w:rsidRPr="009A2FED">
              <w:rPr>
                <w:rFonts w:ascii="Calibri" w:hAnsi="Calibri"/>
                <w:bCs/>
                <w:color w:val="000000"/>
                <w:sz w:val="22"/>
                <w:szCs w:val="22"/>
              </w:rPr>
              <w:t>БИК:</w:t>
            </w:r>
            <w:r w:rsidR="000B194B" w:rsidRPr="009A2FED">
              <w:rPr>
                <w:rFonts w:ascii="Calibri" w:hAnsi="Calibri"/>
                <w:color w:val="000000"/>
                <w:sz w:val="22"/>
                <w:szCs w:val="22"/>
              </w:rPr>
              <w:t>044525360</w:t>
            </w:r>
          </w:p>
        </w:tc>
        <w:tc>
          <w:tcPr>
            <w:tcW w:w="4892" w:type="dxa"/>
            <w:tcBorders>
              <w:bottom w:val="single" w:sz="4" w:space="0" w:color="D9D9D9"/>
            </w:tcBorders>
            <w:vAlign w:val="center"/>
          </w:tcPr>
          <w:p w:rsidR="00E42A0D" w:rsidRPr="009A2FED" w:rsidRDefault="00E42A0D" w:rsidP="00970D9F">
            <w:pPr>
              <w:rPr>
                <w:rFonts w:ascii="Calibri" w:hAnsi="Calibri"/>
                <w:bCs/>
                <w:sz w:val="22"/>
                <w:szCs w:val="22"/>
              </w:rPr>
            </w:pPr>
            <w:r w:rsidRPr="009A2FED">
              <w:rPr>
                <w:rFonts w:ascii="Calibri" w:hAnsi="Calibri"/>
                <w:bCs/>
                <w:color w:val="000000"/>
                <w:sz w:val="22"/>
                <w:szCs w:val="22"/>
              </w:rPr>
              <w:t>БИК</w:t>
            </w:r>
            <w:r w:rsidRPr="009A2FED">
              <w:rPr>
                <w:rFonts w:ascii="Calibri" w:hAnsi="Calibri"/>
                <w:color w:val="000000"/>
                <w:sz w:val="22"/>
                <w:szCs w:val="22"/>
              </w:rPr>
              <w:t>:</w:t>
            </w:r>
          </w:p>
        </w:tc>
      </w:tr>
      <w:tr w:rsidR="00AD54B5" w:rsidRPr="008C2CA1" w:rsidTr="00F25509">
        <w:trPr>
          <w:trHeight w:val="755"/>
        </w:trPr>
        <w:tc>
          <w:tcPr>
            <w:tcW w:w="4889" w:type="dxa"/>
            <w:tcBorders>
              <w:top w:val="single" w:sz="4" w:space="0" w:color="D9D9D9"/>
              <w:left w:val="nil"/>
              <w:bottom w:val="nil"/>
              <w:right w:val="nil"/>
            </w:tcBorders>
          </w:tcPr>
          <w:p w:rsidR="00AD54B5" w:rsidRPr="00B27E71" w:rsidRDefault="00AD54B5" w:rsidP="00311A3B">
            <w:pPr>
              <w:spacing w:before="120"/>
              <w:rPr>
                <w:rFonts w:ascii="Calibri" w:hAnsi="Calibri"/>
                <w:bCs/>
                <w:sz w:val="22"/>
                <w:szCs w:val="22"/>
              </w:rPr>
            </w:pPr>
            <w:r>
              <w:rPr>
                <w:rFonts w:ascii="Calibri" w:hAnsi="Calibri"/>
                <w:bCs/>
                <w:sz w:val="22"/>
                <w:szCs w:val="22"/>
              </w:rPr>
              <w:t>Генеральный директор:</w:t>
            </w:r>
          </w:p>
        </w:tc>
        <w:tc>
          <w:tcPr>
            <w:tcW w:w="4892" w:type="dxa"/>
            <w:tcBorders>
              <w:top w:val="single" w:sz="4" w:space="0" w:color="D9D9D9"/>
              <w:left w:val="nil"/>
              <w:bottom w:val="nil"/>
              <w:right w:val="nil"/>
            </w:tcBorders>
          </w:tcPr>
          <w:p w:rsidR="00AD54B5" w:rsidRPr="00B27E71" w:rsidRDefault="00AD54B5" w:rsidP="00311A3B">
            <w:pPr>
              <w:spacing w:before="120"/>
              <w:rPr>
                <w:rFonts w:ascii="Calibri" w:hAnsi="Calibri"/>
                <w:sz w:val="22"/>
                <w:szCs w:val="22"/>
              </w:rPr>
            </w:pPr>
            <w:r>
              <w:rPr>
                <w:rFonts w:ascii="Calibri" w:hAnsi="Calibri"/>
                <w:bCs/>
                <w:sz w:val="22"/>
                <w:szCs w:val="22"/>
              </w:rPr>
              <w:t>Генеральный директор:</w:t>
            </w:r>
          </w:p>
        </w:tc>
      </w:tr>
      <w:tr w:rsidR="00AD54B5" w:rsidRPr="008C2CA1" w:rsidTr="00EE7C65">
        <w:trPr>
          <w:trHeight w:val="279"/>
        </w:trPr>
        <w:tc>
          <w:tcPr>
            <w:tcW w:w="4889" w:type="dxa"/>
            <w:tcBorders>
              <w:top w:val="nil"/>
              <w:left w:val="nil"/>
              <w:bottom w:val="nil"/>
              <w:right w:val="nil"/>
            </w:tcBorders>
          </w:tcPr>
          <w:p w:rsidR="00AD54B5" w:rsidRPr="008C2CA1" w:rsidRDefault="00AD54B5" w:rsidP="00311A3B">
            <w:pPr>
              <w:rPr>
                <w:rFonts w:ascii="Calibri" w:hAnsi="Calibri"/>
                <w:sz w:val="22"/>
                <w:szCs w:val="22"/>
                <w:lang w:val="en-US"/>
              </w:rPr>
            </w:pPr>
            <w:r>
              <w:rPr>
                <w:rFonts w:ascii="Arial" w:hAnsi="Arial" w:cs="Arial"/>
                <w:color w:val="000000"/>
                <w:sz w:val="22"/>
                <w:szCs w:val="22"/>
              </w:rPr>
              <w:t xml:space="preserve">__________________ </w:t>
            </w:r>
            <w:r w:rsidRPr="001F73D6">
              <w:rPr>
                <w:rFonts w:ascii="Calibri" w:hAnsi="Calibri"/>
                <w:bCs/>
                <w:sz w:val="22"/>
                <w:szCs w:val="22"/>
              </w:rPr>
              <w:t>Фёдоров С.А.</w:t>
            </w:r>
          </w:p>
        </w:tc>
        <w:tc>
          <w:tcPr>
            <w:tcW w:w="4892" w:type="dxa"/>
            <w:tcBorders>
              <w:top w:val="nil"/>
              <w:left w:val="nil"/>
              <w:bottom w:val="nil"/>
              <w:right w:val="nil"/>
            </w:tcBorders>
          </w:tcPr>
          <w:p w:rsidR="00AD54B5" w:rsidRPr="002C2D25" w:rsidRDefault="00AD54B5" w:rsidP="00311A3B">
            <w:pPr>
              <w:rPr>
                <w:rFonts w:asciiTheme="minorHAnsi" w:hAnsiTheme="minorHAnsi"/>
                <w:sz w:val="22"/>
                <w:szCs w:val="22"/>
              </w:rPr>
            </w:pPr>
            <w:r>
              <w:rPr>
                <w:rFonts w:ascii="Arial" w:hAnsi="Arial" w:cs="Arial"/>
                <w:color w:val="000000"/>
                <w:sz w:val="22"/>
                <w:szCs w:val="22"/>
              </w:rPr>
              <w:t>__________________</w:t>
            </w:r>
            <w:r w:rsidRPr="002C2D25">
              <w:rPr>
                <w:rFonts w:asciiTheme="minorHAnsi" w:hAnsiTheme="minorHAnsi"/>
              </w:rPr>
              <w:t xml:space="preserve"> </w:t>
            </w:r>
          </w:p>
        </w:tc>
      </w:tr>
    </w:tbl>
    <w:p w:rsidR="000F47BD" w:rsidRPr="008C2CA1" w:rsidRDefault="000F47BD" w:rsidP="00525508">
      <w:pPr>
        <w:rPr>
          <w:b/>
        </w:rPr>
      </w:pPr>
      <w:bookmarkStart w:id="0" w:name="_GoBack"/>
      <w:bookmarkEnd w:id="0"/>
    </w:p>
    <w:sectPr w:rsidR="000F47BD" w:rsidRPr="008C2CA1" w:rsidSect="00212EAF">
      <w:headerReference w:type="default" r:id="rId8"/>
      <w:footerReference w:type="default" r:id="rId9"/>
      <w:headerReference w:type="first" r:id="rId10"/>
      <w:footerReference w:type="first" r:id="rId11"/>
      <w:pgSz w:w="11906" w:h="16838"/>
      <w:pgMar w:top="630" w:right="850" w:bottom="0" w:left="1560" w:header="270" w:footer="13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08E" w:rsidRDefault="00D0708E">
      <w:r>
        <w:separator/>
      </w:r>
    </w:p>
  </w:endnote>
  <w:endnote w:type="continuationSeparator" w:id="1">
    <w:p w:rsidR="00D0708E" w:rsidRDefault="00D070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098" w:rsidRDefault="00153098" w:rsidP="0082523A">
    <w:pPr>
      <w:pStyle w:val="a3"/>
      <w:ind w:right="360"/>
    </w:pPr>
  </w:p>
  <w:p w:rsidR="00153098" w:rsidRPr="00153098" w:rsidRDefault="00153098" w:rsidP="0082523A">
    <w:pPr>
      <w:pStyle w:val="a3"/>
      <w:ind w:right="360"/>
      <w:rPr>
        <w:sz w:val="16"/>
        <w:szCs w:val="16"/>
      </w:rPr>
    </w:pPr>
  </w:p>
  <w:p w:rsidR="00153098" w:rsidRDefault="00153098" w:rsidP="00153098">
    <w:pPr>
      <w:jc w:val="right"/>
    </w:pPr>
    <w:r>
      <w:t xml:space="preserve">Страница </w:t>
    </w:r>
    <w:r w:rsidR="007E1151">
      <w:rPr>
        <w:noProof/>
      </w:rPr>
      <w:fldChar w:fldCharType="begin"/>
    </w:r>
    <w:r w:rsidR="001A060C">
      <w:rPr>
        <w:noProof/>
      </w:rPr>
      <w:instrText xml:space="preserve"> PAGE </w:instrText>
    </w:r>
    <w:r w:rsidR="007E1151">
      <w:rPr>
        <w:noProof/>
      </w:rPr>
      <w:fldChar w:fldCharType="separate"/>
    </w:r>
    <w:r w:rsidR="00461EF0">
      <w:rPr>
        <w:noProof/>
      </w:rPr>
      <w:t>2</w:t>
    </w:r>
    <w:r w:rsidR="007E1151">
      <w:rPr>
        <w:noProof/>
      </w:rPr>
      <w:fldChar w:fldCharType="end"/>
    </w:r>
    <w:r>
      <w:t xml:space="preserve"> из 2</w:t>
    </w:r>
  </w:p>
  <w:p w:rsidR="00153098" w:rsidRDefault="00153098" w:rsidP="0082523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AAF" w:rsidRDefault="00A22AAF" w:rsidP="0082523A">
    <w:pPr>
      <w:pStyle w:val="a3"/>
      <w:ind w:right="360"/>
      <w:rPr>
        <w:rFonts w:ascii="Calibri" w:hAnsi="Calibri"/>
      </w:rPr>
    </w:pPr>
  </w:p>
  <w:p w:rsidR="00AD54B5" w:rsidRPr="00D20F22" w:rsidRDefault="00AD54B5" w:rsidP="00AD54B5">
    <w:pPr>
      <w:pStyle w:val="a3"/>
      <w:ind w:right="360"/>
      <w:rPr>
        <w:rFonts w:asciiTheme="minorHAnsi" w:hAnsiTheme="minorHAnsi"/>
      </w:rPr>
    </w:pPr>
    <w:r>
      <w:rPr>
        <w:rFonts w:ascii="Arial" w:hAnsi="Arial" w:cs="Arial"/>
        <w:color w:val="000000"/>
        <w:sz w:val="22"/>
        <w:szCs w:val="22"/>
      </w:rPr>
      <w:t>__________________</w:t>
    </w:r>
    <w:r w:rsidRPr="00D20F22">
      <w:rPr>
        <w:rFonts w:asciiTheme="minorHAnsi" w:hAnsiTheme="minorHAnsi"/>
      </w:rPr>
      <w:t xml:space="preserve"> </w:t>
    </w:r>
    <w:r>
      <w:rPr>
        <w:rFonts w:asciiTheme="minorHAnsi" w:hAnsiTheme="minorHAnsi"/>
      </w:rPr>
      <w:t>Фёдоров С.А.</w:t>
    </w:r>
    <w:r w:rsidRPr="00D20F22">
      <w:rPr>
        <w:rFonts w:asciiTheme="minorHAnsi" w:hAnsiTheme="minorHAnsi"/>
      </w:rPr>
      <w:t xml:space="preserve">  </w:t>
    </w:r>
    <w:r>
      <w:rPr>
        <w:rFonts w:asciiTheme="minorHAnsi" w:hAnsiTheme="minorHAnsi"/>
      </w:rPr>
      <w:t xml:space="preserve">                           </w:t>
    </w:r>
    <w:r w:rsidRPr="00D20F22">
      <w:rPr>
        <w:rFonts w:asciiTheme="minorHAnsi" w:hAnsiTheme="minorHAnsi"/>
      </w:rPr>
      <w:t xml:space="preserve">           </w:t>
    </w:r>
    <w:r>
      <w:rPr>
        <w:rFonts w:ascii="Arial" w:hAnsi="Arial" w:cs="Arial"/>
        <w:color w:val="000000"/>
        <w:sz w:val="22"/>
        <w:szCs w:val="22"/>
      </w:rPr>
      <w:t>__________________</w:t>
    </w:r>
  </w:p>
  <w:p w:rsidR="00153098" w:rsidRDefault="00153098" w:rsidP="00153098">
    <w:pPr>
      <w:pStyle w:val="a3"/>
      <w:ind w:right="360"/>
      <w:jc w:val="right"/>
      <w:rPr>
        <w:rFonts w:ascii="Calibri" w:hAnsi="Calibri"/>
        <w:sz w:val="16"/>
        <w:szCs w:val="16"/>
      </w:rPr>
    </w:pPr>
  </w:p>
  <w:p w:rsidR="00153098" w:rsidRDefault="00153098" w:rsidP="00153098">
    <w:pPr>
      <w:jc w:val="right"/>
    </w:pPr>
    <w:r>
      <w:t xml:space="preserve">Страница </w:t>
    </w:r>
    <w:r w:rsidR="007E1151">
      <w:rPr>
        <w:noProof/>
      </w:rPr>
      <w:fldChar w:fldCharType="begin"/>
    </w:r>
    <w:r w:rsidR="001A060C">
      <w:rPr>
        <w:noProof/>
      </w:rPr>
      <w:instrText xml:space="preserve"> PAGE </w:instrText>
    </w:r>
    <w:r w:rsidR="007E1151">
      <w:rPr>
        <w:noProof/>
      </w:rPr>
      <w:fldChar w:fldCharType="separate"/>
    </w:r>
    <w:r w:rsidR="00461EF0">
      <w:rPr>
        <w:noProof/>
      </w:rPr>
      <w:t>1</w:t>
    </w:r>
    <w:r w:rsidR="007E1151">
      <w:rPr>
        <w:noProof/>
      </w:rPr>
      <w:fldChar w:fldCharType="end"/>
    </w:r>
    <w:r>
      <w:t xml:space="preserve"> из 2</w:t>
    </w:r>
  </w:p>
  <w:p w:rsidR="00153098" w:rsidRPr="00153098" w:rsidRDefault="00153098" w:rsidP="00153098">
    <w:pPr>
      <w:pStyle w:val="a3"/>
      <w:ind w:right="360"/>
      <w:jc w:val="right"/>
      <w:rPr>
        <w:rFonts w:ascii="Calibri" w:hAnsi="Calibr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08E" w:rsidRDefault="00D0708E">
      <w:r>
        <w:separator/>
      </w:r>
    </w:p>
  </w:footnote>
  <w:footnote w:type="continuationSeparator" w:id="1">
    <w:p w:rsidR="00D0708E" w:rsidRDefault="00D070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D73" w:rsidRDefault="00707E98" w:rsidP="00707E98">
    <w:pPr>
      <w:pStyle w:val="a6"/>
      <w:ind w:left="-450" w:right="-44"/>
      <w:jc w:val="right"/>
    </w:pPr>
    <w:r w:rsidRPr="00707E98">
      <w:rPr>
        <w:noProof/>
      </w:rPr>
      <w:drawing>
        <wp:inline distT="0" distB="0" distL="0" distR="0">
          <wp:extent cx="1504950" cy="228600"/>
          <wp:effectExtent l="19050" t="0" r="0" b="0"/>
          <wp:docPr id="4" name="Рисунок 0" descr="Inxpnt_logo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xpnt_logo black.png"/>
                  <pic:cNvPicPr/>
                </pic:nvPicPr>
                <pic:blipFill>
                  <a:blip r:embed="rId1"/>
                  <a:srcRect l="47069" t="23810" b="38095"/>
                  <a:stretch>
                    <a:fillRect/>
                  </a:stretch>
                </pic:blipFill>
                <pic:spPr>
                  <a:xfrm>
                    <a:off x="0" y="0"/>
                    <a:ext cx="1512279" cy="229713"/>
                  </a:xfrm>
                  <a:prstGeom prst="rect">
                    <a:avLst/>
                  </a:prstGeom>
                </pic:spPr>
              </pic:pic>
            </a:graphicData>
          </a:graphic>
        </wp:inline>
      </w:drawing>
    </w:r>
  </w:p>
  <w:p w:rsidR="00AD54B5" w:rsidRPr="00E6130E" w:rsidRDefault="00AD54B5" w:rsidP="00AD54B5">
    <w:pPr>
      <w:pStyle w:val="a6"/>
      <w:ind w:left="-450" w:right="-44"/>
      <w:jc w:val="right"/>
      <w:rPr>
        <w:i/>
        <w:color w:val="A6A6A6"/>
        <w:sz w:val="16"/>
        <w:szCs w:val="16"/>
      </w:rPr>
    </w:pPr>
    <w:r>
      <w:rPr>
        <w:i/>
        <w:color w:val="A6A6A6"/>
        <w:sz w:val="16"/>
        <w:szCs w:val="16"/>
      </w:rPr>
      <w:t xml:space="preserve">договор поставки </w:t>
    </w:r>
    <w:r w:rsidRPr="00E6130E">
      <w:rPr>
        <w:i/>
        <w:color w:val="A6A6A6"/>
        <w:sz w:val="16"/>
        <w:szCs w:val="16"/>
      </w:rPr>
      <w:t xml:space="preserve"> №</w:t>
    </w:r>
    <w:r>
      <w:rPr>
        <w:i/>
        <w:color w:val="A6A6A6"/>
        <w:sz w:val="16"/>
        <w:szCs w:val="16"/>
      </w:rPr>
      <w:t xml:space="preserve">  </w:t>
    </w:r>
    <w:r w:rsidRPr="00E6130E">
      <w:rPr>
        <w:i/>
        <w:color w:val="A6A6A6"/>
        <w:sz w:val="16"/>
        <w:szCs w:val="16"/>
      </w:rPr>
      <w:t>__ от __.__._</w:t>
    </w:r>
    <w:r>
      <w:rPr>
        <w:i/>
        <w:color w:val="A6A6A6"/>
        <w:sz w:val="16"/>
        <w:szCs w:val="16"/>
      </w:rPr>
      <w:t>_</w:t>
    </w:r>
    <w:r w:rsidRPr="00E6130E">
      <w:rPr>
        <w:i/>
        <w:color w:val="A6A6A6"/>
        <w:sz w:val="16"/>
        <w:szCs w:val="16"/>
      </w:rPr>
      <w:t>_</w:t>
    </w:r>
    <w:r>
      <w:rPr>
        <w:i/>
        <w:color w:val="A6A6A6"/>
        <w:sz w:val="16"/>
        <w:szCs w:val="16"/>
      </w:rPr>
      <w:t>г.</w:t>
    </w:r>
  </w:p>
  <w:p w:rsidR="00E6130E" w:rsidRPr="00E6130E" w:rsidRDefault="00E6130E" w:rsidP="00AD54B5">
    <w:pPr>
      <w:pStyle w:val="a6"/>
      <w:ind w:left="-450" w:right="-44"/>
      <w:jc w:val="right"/>
      <w:rPr>
        <w:i/>
        <w:color w:val="A6A6A6"/>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052" w:rsidRDefault="00707E98" w:rsidP="00707E98">
    <w:pPr>
      <w:pStyle w:val="a6"/>
      <w:tabs>
        <w:tab w:val="clear" w:pos="9355"/>
        <w:tab w:val="right" w:pos="9630"/>
      </w:tabs>
      <w:ind w:left="-450" w:right="-44"/>
      <w:jc w:val="right"/>
    </w:pPr>
    <w:r w:rsidRPr="00707E98">
      <w:rPr>
        <w:noProof/>
      </w:rPr>
      <w:drawing>
        <wp:inline distT="0" distB="0" distL="0" distR="0">
          <wp:extent cx="1504950" cy="228600"/>
          <wp:effectExtent l="19050" t="0" r="0" b="0"/>
          <wp:docPr id="3" name="Рисунок 0" descr="Inxpnt_logo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xpnt_logo black.png"/>
                  <pic:cNvPicPr/>
                </pic:nvPicPr>
                <pic:blipFill>
                  <a:blip r:embed="rId1"/>
                  <a:srcRect l="47069" t="23810" b="38095"/>
                  <a:stretch>
                    <a:fillRect/>
                  </a:stretch>
                </pic:blipFill>
                <pic:spPr>
                  <a:xfrm>
                    <a:off x="0" y="0"/>
                    <a:ext cx="1512279" cy="22971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68DB"/>
    <w:multiLevelType w:val="singleLevel"/>
    <w:tmpl w:val="60B0CAD8"/>
    <w:lvl w:ilvl="0">
      <w:start w:val="1"/>
      <w:numFmt w:val="decimal"/>
      <w:lvlText w:val="2.%1"/>
      <w:legacy w:legacy="1" w:legacySpace="0" w:legacyIndent="360"/>
      <w:lvlJc w:val="left"/>
      <w:rPr>
        <w:rFonts w:ascii="Calibri" w:hAnsi="Calibri" w:cs="Times New Roman" w:hint="default"/>
      </w:rPr>
    </w:lvl>
  </w:abstractNum>
  <w:abstractNum w:abstractNumId="1">
    <w:nsid w:val="116B6915"/>
    <w:multiLevelType w:val="multilevel"/>
    <w:tmpl w:val="543E2B2E"/>
    <w:lvl w:ilvl="0">
      <w:start w:val="7"/>
      <w:numFmt w:val="decimal"/>
      <w:lvlText w:val="%1."/>
      <w:lvlJc w:val="left"/>
      <w:pPr>
        <w:ind w:left="360" w:hanging="360"/>
      </w:pPr>
      <w:rPr>
        <w:rFonts w:ascii="Calibri" w:hAnsi="Calibri" w:hint="default"/>
      </w:rPr>
    </w:lvl>
    <w:lvl w:ilvl="1">
      <w:start w:val="2"/>
      <w:numFmt w:val="decimal"/>
      <w:lvlText w:val="%1.%2."/>
      <w:lvlJc w:val="left"/>
      <w:pPr>
        <w:ind w:left="502" w:hanging="360"/>
      </w:pPr>
      <w:rPr>
        <w:rFonts w:ascii="Calibri" w:hAnsi="Calibri" w:hint="default"/>
      </w:rPr>
    </w:lvl>
    <w:lvl w:ilvl="2">
      <w:start w:val="1"/>
      <w:numFmt w:val="decimal"/>
      <w:lvlText w:val="%1.%2.%3."/>
      <w:lvlJc w:val="left"/>
      <w:pPr>
        <w:ind w:left="1004" w:hanging="720"/>
      </w:pPr>
      <w:rPr>
        <w:rFonts w:ascii="Calibri" w:hAnsi="Calibri" w:hint="default"/>
      </w:rPr>
    </w:lvl>
    <w:lvl w:ilvl="3">
      <w:start w:val="1"/>
      <w:numFmt w:val="decimal"/>
      <w:lvlText w:val="%1.%2.%3.%4."/>
      <w:lvlJc w:val="left"/>
      <w:pPr>
        <w:ind w:left="1146" w:hanging="720"/>
      </w:pPr>
      <w:rPr>
        <w:rFonts w:ascii="Calibri" w:hAnsi="Calibri" w:hint="default"/>
      </w:rPr>
    </w:lvl>
    <w:lvl w:ilvl="4">
      <w:start w:val="1"/>
      <w:numFmt w:val="decimal"/>
      <w:lvlText w:val="%1.%2.%3.%4.%5."/>
      <w:lvlJc w:val="left"/>
      <w:pPr>
        <w:ind w:left="1648" w:hanging="1080"/>
      </w:pPr>
      <w:rPr>
        <w:rFonts w:ascii="Calibri" w:hAnsi="Calibri" w:hint="default"/>
      </w:rPr>
    </w:lvl>
    <w:lvl w:ilvl="5">
      <w:start w:val="1"/>
      <w:numFmt w:val="decimal"/>
      <w:lvlText w:val="%1.%2.%3.%4.%5.%6."/>
      <w:lvlJc w:val="left"/>
      <w:pPr>
        <w:ind w:left="1790" w:hanging="1080"/>
      </w:pPr>
      <w:rPr>
        <w:rFonts w:ascii="Calibri" w:hAnsi="Calibri" w:hint="default"/>
      </w:rPr>
    </w:lvl>
    <w:lvl w:ilvl="6">
      <w:start w:val="1"/>
      <w:numFmt w:val="decimal"/>
      <w:lvlText w:val="%1.%2.%3.%4.%5.%6.%7."/>
      <w:lvlJc w:val="left"/>
      <w:pPr>
        <w:ind w:left="2292" w:hanging="1440"/>
      </w:pPr>
      <w:rPr>
        <w:rFonts w:ascii="Calibri" w:hAnsi="Calibri" w:hint="default"/>
      </w:rPr>
    </w:lvl>
    <w:lvl w:ilvl="7">
      <w:start w:val="1"/>
      <w:numFmt w:val="decimal"/>
      <w:lvlText w:val="%1.%2.%3.%4.%5.%6.%7.%8."/>
      <w:lvlJc w:val="left"/>
      <w:pPr>
        <w:ind w:left="2434" w:hanging="1440"/>
      </w:pPr>
      <w:rPr>
        <w:rFonts w:ascii="Calibri" w:hAnsi="Calibri" w:hint="default"/>
      </w:rPr>
    </w:lvl>
    <w:lvl w:ilvl="8">
      <w:start w:val="1"/>
      <w:numFmt w:val="decimal"/>
      <w:lvlText w:val="%1.%2.%3.%4.%5.%6.%7.%8.%9."/>
      <w:lvlJc w:val="left"/>
      <w:pPr>
        <w:ind w:left="2936" w:hanging="1800"/>
      </w:pPr>
      <w:rPr>
        <w:rFonts w:ascii="Calibri" w:hAnsi="Calibri" w:hint="default"/>
      </w:rPr>
    </w:lvl>
  </w:abstractNum>
  <w:abstractNum w:abstractNumId="2">
    <w:nsid w:val="1EA978FB"/>
    <w:multiLevelType w:val="multilevel"/>
    <w:tmpl w:val="5F001AE4"/>
    <w:lvl w:ilvl="0">
      <w:start w:val="1"/>
      <w:numFmt w:val="decimal"/>
      <w:lvlText w:val="%1."/>
      <w:lvlJc w:val="left"/>
      <w:pPr>
        <w:ind w:left="4046" w:hanging="360"/>
      </w:pPr>
      <w:rPr>
        <w:rFonts w:hint="default"/>
        <w:b/>
        <w:color w:val="000000"/>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34B96D04"/>
    <w:multiLevelType w:val="singleLevel"/>
    <w:tmpl w:val="2AB60028"/>
    <w:lvl w:ilvl="0">
      <w:start w:val="1"/>
      <w:numFmt w:val="decimal"/>
      <w:lvlText w:val="4.2.%1."/>
      <w:legacy w:legacy="1" w:legacySpace="0" w:legacyIndent="548"/>
      <w:lvlJc w:val="left"/>
      <w:rPr>
        <w:rFonts w:ascii="Calibri" w:hAnsi="Calibri" w:cs="Times New Roman" w:hint="default"/>
      </w:rPr>
    </w:lvl>
  </w:abstractNum>
  <w:abstractNum w:abstractNumId="4">
    <w:nsid w:val="4185504C"/>
    <w:multiLevelType w:val="singleLevel"/>
    <w:tmpl w:val="D362D4DE"/>
    <w:lvl w:ilvl="0">
      <w:start w:val="1"/>
      <w:numFmt w:val="decimal"/>
      <w:lvlText w:val="4.1.%1."/>
      <w:legacy w:legacy="1" w:legacySpace="0" w:legacyIndent="542"/>
      <w:lvlJc w:val="left"/>
      <w:rPr>
        <w:rFonts w:ascii="Calibri" w:hAnsi="Calibri" w:cs="Times New Roman" w:hint="default"/>
      </w:rPr>
    </w:lvl>
  </w:abstractNum>
  <w:abstractNum w:abstractNumId="5">
    <w:nsid w:val="582D7FBC"/>
    <w:multiLevelType w:val="multilevel"/>
    <w:tmpl w:val="5F001AE4"/>
    <w:lvl w:ilvl="0">
      <w:start w:val="1"/>
      <w:numFmt w:val="decimal"/>
      <w:lvlText w:val="%1."/>
      <w:lvlJc w:val="left"/>
      <w:pPr>
        <w:ind w:left="3870" w:hanging="360"/>
      </w:pPr>
      <w:rPr>
        <w:rFonts w:hint="default"/>
        <w:b/>
        <w:color w:val="000000"/>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5C9B02A1"/>
    <w:multiLevelType w:val="singleLevel"/>
    <w:tmpl w:val="39B06260"/>
    <w:lvl w:ilvl="0">
      <w:start w:val="1"/>
      <w:numFmt w:val="decimal"/>
      <w:lvlText w:val="1.%1"/>
      <w:lvlJc w:val="left"/>
      <w:pPr>
        <w:tabs>
          <w:tab w:val="num" w:pos="0"/>
        </w:tabs>
      </w:pPr>
      <w:rPr>
        <w:rFonts w:ascii="Calibri" w:hAnsi="Calibri" w:cs="Times New Roman" w:hint="default"/>
      </w:rPr>
    </w:lvl>
  </w:abstractNum>
  <w:abstractNum w:abstractNumId="7">
    <w:nsid w:val="6890207D"/>
    <w:multiLevelType w:val="multilevel"/>
    <w:tmpl w:val="5F001AE4"/>
    <w:lvl w:ilvl="0">
      <w:start w:val="1"/>
      <w:numFmt w:val="decimal"/>
      <w:lvlText w:val="%1."/>
      <w:lvlJc w:val="left"/>
      <w:pPr>
        <w:ind w:left="3870" w:hanging="360"/>
      </w:pPr>
      <w:rPr>
        <w:rFonts w:hint="default"/>
        <w:b/>
        <w:color w:val="000000"/>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6AB85E6C"/>
    <w:multiLevelType w:val="hybridMultilevel"/>
    <w:tmpl w:val="2AB24A5E"/>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num w:numId="1">
    <w:abstractNumId w:val="6"/>
  </w:num>
  <w:num w:numId="2">
    <w:abstractNumId w:val="0"/>
  </w:num>
  <w:num w:numId="3">
    <w:abstractNumId w:val="4"/>
  </w:num>
  <w:num w:numId="4">
    <w:abstractNumId w:val="3"/>
  </w:num>
  <w:num w:numId="5">
    <w:abstractNumId w:val="3"/>
    <w:lvlOverride w:ilvl="0">
      <w:lvl w:ilvl="0">
        <w:start w:val="1"/>
        <w:numFmt w:val="decimal"/>
        <w:lvlText w:val="4.2.%1."/>
        <w:legacy w:legacy="1" w:legacySpace="0" w:legacyIndent="547"/>
        <w:lvlJc w:val="left"/>
        <w:rPr>
          <w:rFonts w:asciiTheme="minorHAnsi" w:hAnsiTheme="minorHAnsi" w:cs="Times New Roman" w:hint="default"/>
        </w:rPr>
      </w:lvl>
    </w:lvlOverride>
  </w:num>
  <w:num w:numId="6">
    <w:abstractNumId w:val="2"/>
  </w:num>
  <w:num w:numId="7">
    <w:abstractNumId w:val="8"/>
  </w:num>
  <w:num w:numId="8">
    <w:abstractNumId w:val="1"/>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isplayHorizontalDrawingGridEvery w:val="2"/>
  <w:characterSpacingControl w:val="doNotCompress"/>
  <w:hdrShapeDefaults>
    <o:shapedefaults v:ext="edit" spidmax="16386"/>
  </w:hdrShapeDefaults>
  <w:footnotePr>
    <w:footnote w:id="0"/>
    <w:footnote w:id="1"/>
  </w:footnotePr>
  <w:endnotePr>
    <w:endnote w:id="0"/>
    <w:endnote w:id="1"/>
  </w:endnotePr>
  <w:compat/>
  <w:rsids>
    <w:rsidRoot w:val="00230E1F"/>
    <w:rsid w:val="00001FD7"/>
    <w:rsid w:val="000076A4"/>
    <w:rsid w:val="000301D9"/>
    <w:rsid w:val="00033FA9"/>
    <w:rsid w:val="0003490B"/>
    <w:rsid w:val="00037A9C"/>
    <w:rsid w:val="00040629"/>
    <w:rsid w:val="0004494F"/>
    <w:rsid w:val="00057377"/>
    <w:rsid w:val="000618F2"/>
    <w:rsid w:val="000622A5"/>
    <w:rsid w:val="00065BCA"/>
    <w:rsid w:val="00066ED4"/>
    <w:rsid w:val="00074DE4"/>
    <w:rsid w:val="000801F7"/>
    <w:rsid w:val="00087167"/>
    <w:rsid w:val="00091133"/>
    <w:rsid w:val="0009506F"/>
    <w:rsid w:val="0009717F"/>
    <w:rsid w:val="000B194B"/>
    <w:rsid w:val="000B2568"/>
    <w:rsid w:val="000B26C4"/>
    <w:rsid w:val="000B50E6"/>
    <w:rsid w:val="000C0FCD"/>
    <w:rsid w:val="000D3E4C"/>
    <w:rsid w:val="000D4EB9"/>
    <w:rsid w:val="000D5934"/>
    <w:rsid w:val="000E0F7B"/>
    <w:rsid w:val="000E2E03"/>
    <w:rsid w:val="000E462D"/>
    <w:rsid w:val="000E67B2"/>
    <w:rsid w:val="000F2BE2"/>
    <w:rsid w:val="000F47BD"/>
    <w:rsid w:val="000F5CD7"/>
    <w:rsid w:val="000F6A45"/>
    <w:rsid w:val="000F7D43"/>
    <w:rsid w:val="001119B2"/>
    <w:rsid w:val="001130BA"/>
    <w:rsid w:val="0012221D"/>
    <w:rsid w:val="00122F29"/>
    <w:rsid w:val="0012421D"/>
    <w:rsid w:val="0014469A"/>
    <w:rsid w:val="00153098"/>
    <w:rsid w:val="00154B29"/>
    <w:rsid w:val="00162D1F"/>
    <w:rsid w:val="001653F0"/>
    <w:rsid w:val="00167896"/>
    <w:rsid w:val="001838DF"/>
    <w:rsid w:val="0018552E"/>
    <w:rsid w:val="00186FC7"/>
    <w:rsid w:val="00192743"/>
    <w:rsid w:val="001A060C"/>
    <w:rsid w:val="001A2757"/>
    <w:rsid w:val="001A3BA5"/>
    <w:rsid w:val="001A3E0C"/>
    <w:rsid w:val="001B25C9"/>
    <w:rsid w:val="001B4097"/>
    <w:rsid w:val="001C529F"/>
    <w:rsid w:val="001C7D13"/>
    <w:rsid w:val="001D23DC"/>
    <w:rsid w:val="001F4DE0"/>
    <w:rsid w:val="00200F1E"/>
    <w:rsid w:val="0021148D"/>
    <w:rsid w:val="00212EAF"/>
    <w:rsid w:val="00214555"/>
    <w:rsid w:val="002259FE"/>
    <w:rsid w:val="00227AA8"/>
    <w:rsid w:val="00230E1F"/>
    <w:rsid w:val="00231D7C"/>
    <w:rsid w:val="0023208C"/>
    <w:rsid w:val="00251496"/>
    <w:rsid w:val="0025401D"/>
    <w:rsid w:val="00255E05"/>
    <w:rsid w:val="002631F0"/>
    <w:rsid w:val="00281FAB"/>
    <w:rsid w:val="002830A5"/>
    <w:rsid w:val="00287CD4"/>
    <w:rsid w:val="0029408F"/>
    <w:rsid w:val="002B087F"/>
    <w:rsid w:val="002B1E55"/>
    <w:rsid w:val="002C1375"/>
    <w:rsid w:val="002C1447"/>
    <w:rsid w:val="002C5FB0"/>
    <w:rsid w:val="002D3768"/>
    <w:rsid w:val="002D4B69"/>
    <w:rsid w:val="002D6C47"/>
    <w:rsid w:val="002F499F"/>
    <w:rsid w:val="002F6B92"/>
    <w:rsid w:val="00313B13"/>
    <w:rsid w:val="00327774"/>
    <w:rsid w:val="003353C9"/>
    <w:rsid w:val="00336028"/>
    <w:rsid w:val="003425CA"/>
    <w:rsid w:val="00345F70"/>
    <w:rsid w:val="003509CB"/>
    <w:rsid w:val="00352B88"/>
    <w:rsid w:val="00352DC6"/>
    <w:rsid w:val="0037129B"/>
    <w:rsid w:val="00371EC2"/>
    <w:rsid w:val="003759BE"/>
    <w:rsid w:val="00387C77"/>
    <w:rsid w:val="003926E8"/>
    <w:rsid w:val="00393ACC"/>
    <w:rsid w:val="003942DB"/>
    <w:rsid w:val="00396491"/>
    <w:rsid w:val="00397ECC"/>
    <w:rsid w:val="003A191E"/>
    <w:rsid w:val="003D5D6C"/>
    <w:rsid w:val="003E2ECD"/>
    <w:rsid w:val="003E66DB"/>
    <w:rsid w:val="003F20C2"/>
    <w:rsid w:val="004032C3"/>
    <w:rsid w:val="00412090"/>
    <w:rsid w:val="004148CD"/>
    <w:rsid w:val="004277D7"/>
    <w:rsid w:val="00427F1D"/>
    <w:rsid w:val="00435646"/>
    <w:rsid w:val="004423A4"/>
    <w:rsid w:val="004438C1"/>
    <w:rsid w:val="00450C23"/>
    <w:rsid w:val="00452344"/>
    <w:rsid w:val="00455176"/>
    <w:rsid w:val="00457B22"/>
    <w:rsid w:val="00461EF0"/>
    <w:rsid w:val="0046448E"/>
    <w:rsid w:val="00472E6D"/>
    <w:rsid w:val="004756E0"/>
    <w:rsid w:val="00481262"/>
    <w:rsid w:val="004A1A69"/>
    <w:rsid w:val="004C6D68"/>
    <w:rsid w:val="004D3A1A"/>
    <w:rsid w:val="004D61A8"/>
    <w:rsid w:val="004E6A80"/>
    <w:rsid w:val="004F2F53"/>
    <w:rsid w:val="004F3875"/>
    <w:rsid w:val="00502769"/>
    <w:rsid w:val="00504F53"/>
    <w:rsid w:val="00504F8D"/>
    <w:rsid w:val="00515B69"/>
    <w:rsid w:val="0051730C"/>
    <w:rsid w:val="00520D28"/>
    <w:rsid w:val="005232B8"/>
    <w:rsid w:val="00525508"/>
    <w:rsid w:val="00526598"/>
    <w:rsid w:val="00531859"/>
    <w:rsid w:val="00533FE0"/>
    <w:rsid w:val="00546389"/>
    <w:rsid w:val="00555AB2"/>
    <w:rsid w:val="00565FD1"/>
    <w:rsid w:val="00571C62"/>
    <w:rsid w:val="00580009"/>
    <w:rsid w:val="005947C0"/>
    <w:rsid w:val="00595F94"/>
    <w:rsid w:val="005B0C08"/>
    <w:rsid w:val="005B2475"/>
    <w:rsid w:val="005B6906"/>
    <w:rsid w:val="005C0F66"/>
    <w:rsid w:val="005C5689"/>
    <w:rsid w:val="005D03BB"/>
    <w:rsid w:val="005D0844"/>
    <w:rsid w:val="005D2110"/>
    <w:rsid w:val="005E0534"/>
    <w:rsid w:val="005E225C"/>
    <w:rsid w:val="005F06B6"/>
    <w:rsid w:val="005F2D6D"/>
    <w:rsid w:val="005F497E"/>
    <w:rsid w:val="005F7212"/>
    <w:rsid w:val="00601DF2"/>
    <w:rsid w:val="00603AB0"/>
    <w:rsid w:val="00606AA3"/>
    <w:rsid w:val="00607A41"/>
    <w:rsid w:val="00611531"/>
    <w:rsid w:val="0061348A"/>
    <w:rsid w:val="00617051"/>
    <w:rsid w:val="0061743B"/>
    <w:rsid w:val="006178E2"/>
    <w:rsid w:val="0062023C"/>
    <w:rsid w:val="00625211"/>
    <w:rsid w:val="006316C3"/>
    <w:rsid w:val="00635C10"/>
    <w:rsid w:val="006433EC"/>
    <w:rsid w:val="00664242"/>
    <w:rsid w:val="006743BB"/>
    <w:rsid w:val="006920E8"/>
    <w:rsid w:val="00692235"/>
    <w:rsid w:val="006A09CF"/>
    <w:rsid w:val="006B0719"/>
    <w:rsid w:val="006C6328"/>
    <w:rsid w:val="006D172B"/>
    <w:rsid w:val="006D33AE"/>
    <w:rsid w:val="006E3DB1"/>
    <w:rsid w:val="006E5D08"/>
    <w:rsid w:val="006F686D"/>
    <w:rsid w:val="006F6D94"/>
    <w:rsid w:val="007047A0"/>
    <w:rsid w:val="00704C5A"/>
    <w:rsid w:val="007060DC"/>
    <w:rsid w:val="00707E98"/>
    <w:rsid w:val="00711084"/>
    <w:rsid w:val="0071174D"/>
    <w:rsid w:val="00711B85"/>
    <w:rsid w:val="00714627"/>
    <w:rsid w:val="007155AA"/>
    <w:rsid w:val="00720C89"/>
    <w:rsid w:val="0072154D"/>
    <w:rsid w:val="0072164D"/>
    <w:rsid w:val="00734567"/>
    <w:rsid w:val="0075512F"/>
    <w:rsid w:val="0075611B"/>
    <w:rsid w:val="00763545"/>
    <w:rsid w:val="0077285D"/>
    <w:rsid w:val="0077599F"/>
    <w:rsid w:val="00776C44"/>
    <w:rsid w:val="00782B6C"/>
    <w:rsid w:val="007A69F0"/>
    <w:rsid w:val="007B1D2D"/>
    <w:rsid w:val="007B1DF2"/>
    <w:rsid w:val="007B21CC"/>
    <w:rsid w:val="007B2D88"/>
    <w:rsid w:val="007D1501"/>
    <w:rsid w:val="007E1151"/>
    <w:rsid w:val="007E4498"/>
    <w:rsid w:val="008063E5"/>
    <w:rsid w:val="00807DC5"/>
    <w:rsid w:val="008169F6"/>
    <w:rsid w:val="0082523A"/>
    <w:rsid w:val="00826D4F"/>
    <w:rsid w:val="00830276"/>
    <w:rsid w:val="0083599D"/>
    <w:rsid w:val="008440F5"/>
    <w:rsid w:val="00847B02"/>
    <w:rsid w:val="00850D43"/>
    <w:rsid w:val="00851A7C"/>
    <w:rsid w:val="008730FB"/>
    <w:rsid w:val="00881B1F"/>
    <w:rsid w:val="00882C79"/>
    <w:rsid w:val="00892778"/>
    <w:rsid w:val="0089311C"/>
    <w:rsid w:val="00895C21"/>
    <w:rsid w:val="008A4150"/>
    <w:rsid w:val="008B1836"/>
    <w:rsid w:val="008C2CA1"/>
    <w:rsid w:val="008C39F6"/>
    <w:rsid w:val="008D2387"/>
    <w:rsid w:val="008F74BA"/>
    <w:rsid w:val="0090374D"/>
    <w:rsid w:val="0091272C"/>
    <w:rsid w:val="009153D0"/>
    <w:rsid w:val="00926109"/>
    <w:rsid w:val="009318CE"/>
    <w:rsid w:val="0093683F"/>
    <w:rsid w:val="00937A84"/>
    <w:rsid w:val="009412CD"/>
    <w:rsid w:val="00945546"/>
    <w:rsid w:val="00950B22"/>
    <w:rsid w:val="009523AB"/>
    <w:rsid w:val="00970D9F"/>
    <w:rsid w:val="00972263"/>
    <w:rsid w:val="00992A40"/>
    <w:rsid w:val="0099492D"/>
    <w:rsid w:val="009A2FED"/>
    <w:rsid w:val="009C341A"/>
    <w:rsid w:val="009C7F9A"/>
    <w:rsid w:val="009D5B1B"/>
    <w:rsid w:val="009E4C98"/>
    <w:rsid w:val="009E5A1F"/>
    <w:rsid w:val="009F02E5"/>
    <w:rsid w:val="009F0E84"/>
    <w:rsid w:val="009F5D28"/>
    <w:rsid w:val="009F71A7"/>
    <w:rsid w:val="00A059A6"/>
    <w:rsid w:val="00A0759E"/>
    <w:rsid w:val="00A07C17"/>
    <w:rsid w:val="00A10D2C"/>
    <w:rsid w:val="00A1500D"/>
    <w:rsid w:val="00A165B6"/>
    <w:rsid w:val="00A2083F"/>
    <w:rsid w:val="00A218B9"/>
    <w:rsid w:val="00A22AAF"/>
    <w:rsid w:val="00A25991"/>
    <w:rsid w:val="00A32A12"/>
    <w:rsid w:val="00A40C15"/>
    <w:rsid w:val="00A517F0"/>
    <w:rsid w:val="00A52E0D"/>
    <w:rsid w:val="00A63DF0"/>
    <w:rsid w:val="00A70C5A"/>
    <w:rsid w:val="00A714AF"/>
    <w:rsid w:val="00A846C4"/>
    <w:rsid w:val="00A8577A"/>
    <w:rsid w:val="00A862A3"/>
    <w:rsid w:val="00A915C9"/>
    <w:rsid w:val="00A95C38"/>
    <w:rsid w:val="00A963D0"/>
    <w:rsid w:val="00A97B47"/>
    <w:rsid w:val="00AA356E"/>
    <w:rsid w:val="00AA78BC"/>
    <w:rsid w:val="00AB13FF"/>
    <w:rsid w:val="00AB4346"/>
    <w:rsid w:val="00AB7F62"/>
    <w:rsid w:val="00AC3526"/>
    <w:rsid w:val="00AD54B5"/>
    <w:rsid w:val="00AE0735"/>
    <w:rsid w:val="00AF088C"/>
    <w:rsid w:val="00AF6D73"/>
    <w:rsid w:val="00B33B78"/>
    <w:rsid w:val="00B434BB"/>
    <w:rsid w:val="00B51D81"/>
    <w:rsid w:val="00B52A4F"/>
    <w:rsid w:val="00B6302D"/>
    <w:rsid w:val="00B66731"/>
    <w:rsid w:val="00B749FE"/>
    <w:rsid w:val="00B84AA6"/>
    <w:rsid w:val="00B85217"/>
    <w:rsid w:val="00B91972"/>
    <w:rsid w:val="00BA7E0A"/>
    <w:rsid w:val="00BC367B"/>
    <w:rsid w:val="00BD1E93"/>
    <w:rsid w:val="00BD2D06"/>
    <w:rsid w:val="00BD412A"/>
    <w:rsid w:val="00BE1420"/>
    <w:rsid w:val="00BF5C4E"/>
    <w:rsid w:val="00BF7355"/>
    <w:rsid w:val="00C072EE"/>
    <w:rsid w:val="00C11633"/>
    <w:rsid w:val="00C164F1"/>
    <w:rsid w:val="00C2062D"/>
    <w:rsid w:val="00C20944"/>
    <w:rsid w:val="00C36A07"/>
    <w:rsid w:val="00C46ADE"/>
    <w:rsid w:val="00C54391"/>
    <w:rsid w:val="00C77640"/>
    <w:rsid w:val="00C80AAE"/>
    <w:rsid w:val="00C838F4"/>
    <w:rsid w:val="00CA0170"/>
    <w:rsid w:val="00CA2EB6"/>
    <w:rsid w:val="00CB037E"/>
    <w:rsid w:val="00CC54F3"/>
    <w:rsid w:val="00CD1563"/>
    <w:rsid w:val="00CD6F44"/>
    <w:rsid w:val="00CE1E8F"/>
    <w:rsid w:val="00CF7604"/>
    <w:rsid w:val="00D0708E"/>
    <w:rsid w:val="00D1132E"/>
    <w:rsid w:val="00D11EAD"/>
    <w:rsid w:val="00D156CD"/>
    <w:rsid w:val="00D15A37"/>
    <w:rsid w:val="00D16B1A"/>
    <w:rsid w:val="00D26079"/>
    <w:rsid w:val="00D37052"/>
    <w:rsid w:val="00D372AE"/>
    <w:rsid w:val="00D62CF8"/>
    <w:rsid w:val="00D64B55"/>
    <w:rsid w:val="00D7004B"/>
    <w:rsid w:val="00D85B95"/>
    <w:rsid w:val="00D93845"/>
    <w:rsid w:val="00D943A8"/>
    <w:rsid w:val="00D96C54"/>
    <w:rsid w:val="00DA5CDE"/>
    <w:rsid w:val="00DB32B0"/>
    <w:rsid w:val="00DB3442"/>
    <w:rsid w:val="00DB4969"/>
    <w:rsid w:val="00DB6B48"/>
    <w:rsid w:val="00DB6EB8"/>
    <w:rsid w:val="00DC0CE4"/>
    <w:rsid w:val="00DC451B"/>
    <w:rsid w:val="00DC5580"/>
    <w:rsid w:val="00DC6019"/>
    <w:rsid w:val="00DC652B"/>
    <w:rsid w:val="00DD0807"/>
    <w:rsid w:val="00DD0EC0"/>
    <w:rsid w:val="00DD2110"/>
    <w:rsid w:val="00DE176D"/>
    <w:rsid w:val="00DF0B98"/>
    <w:rsid w:val="00DF19E6"/>
    <w:rsid w:val="00DF6477"/>
    <w:rsid w:val="00E00ED6"/>
    <w:rsid w:val="00E0155E"/>
    <w:rsid w:val="00E01A4F"/>
    <w:rsid w:val="00E02376"/>
    <w:rsid w:val="00E0432E"/>
    <w:rsid w:val="00E207BC"/>
    <w:rsid w:val="00E22948"/>
    <w:rsid w:val="00E33C14"/>
    <w:rsid w:val="00E42A0D"/>
    <w:rsid w:val="00E47284"/>
    <w:rsid w:val="00E60A41"/>
    <w:rsid w:val="00E6130E"/>
    <w:rsid w:val="00E66954"/>
    <w:rsid w:val="00E7058F"/>
    <w:rsid w:val="00E72DB8"/>
    <w:rsid w:val="00E80D1C"/>
    <w:rsid w:val="00E8513A"/>
    <w:rsid w:val="00E859FF"/>
    <w:rsid w:val="00E85A5D"/>
    <w:rsid w:val="00E8748E"/>
    <w:rsid w:val="00E91AF7"/>
    <w:rsid w:val="00E92B74"/>
    <w:rsid w:val="00EA0EB9"/>
    <w:rsid w:val="00EB2475"/>
    <w:rsid w:val="00EB32B4"/>
    <w:rsid w:val="00EB3C5D"/>
    <w:rsid w:val="00EC1166"/>
    <w:rsid w:val="00EC29B1"/>
    <w:rsid w:val="00EC7942"/>
    <w:rsid w:val="00ED3DCE"/>
    <w:rsid w:val="00ED47E4"/>
    <w:rsid w:val="00ED5A63"/>
    <w:rsid w:val="00EE0A27"/>
    <w:rsid w:val="00EE2839"/>
    <w:rsid w:val="00EE5FC6"/>
    <w:rsid w:val="00EE7C65"/>
    <w:rsid w:val="00F213AA"/>
    <w:rsid w:val="00F25509"/>
    <w:rsid w:val="00F278B7"/>
    <w:rsid w:val="00F35894"/>
    <w:rsid w:val="00F5320E"/>
    <w:rsid w:val="00F541C3"/>
    <w:rsid w:val="00F62055"/>
    <w:rsid w:val="00F65ECB"/>
    <w:rsid w:val="00F72958"/>
    <w:rsid w:val="00F75DCD"/>
    <w:rsid w:val="00F75E41"/>
    <w:rsid w:val="00F76C48"/>
    <w:rsid w:val="00F80FC8"/>
    <w:rsid w:val="00F94E44"/>
    <w:rsid w:val="00FA2CAC"/>
    <w:rsid w:val="00FA5481"/>
    <w:rsid w:val="00FB51B2"/>
    <w:rsid w:val="00FB7C65"/>
    <w:rsid w:val="00FC0428"/>
    <w:rsid w:val="00FC1E99"/>
    <w:rsid w:val="00FD5BE8"/>
    <w:rsid w:val="00FE06E9"/>
    <w:rsid w:val="00FE483E"/>
    <w:rsid w:val="00FF23E9"/>
    <w:rsid w:val="00FF74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E1F"/>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30E1F"/>
    <w:pPr>
      <w:tabs>
        <w:tab w:val="center" w:pos="4677"/>
        <w:tab w:val="right" w:pos="9355"/>
      </w:tabs>
    </w:pPr>
  </w:style>
  <w:style w:type="character" w:customStyle="1" w:styleId="a4">
    <w:name w:val="Нижний колонтитул Знак"/>
    <w:link w:val="a3"/>
    <w:uiPriority w:val="99"/>
    <w:locked/>
    <w:rsid w:val="00230E1F"/>
    <w:rPr>
      <w:lang w:val="ru-RU" w:eastAsia="ru-RU" w:bidi="ar-SA"/>
    </w:rPr>
  </w:style>
  <w:style w:type="character" w:styleId="a5">
    <w:name w:val="page number"/>
    <w:basedOn w:val="a0"/>
    <w:rsid w:val="00230E1F"/>
  </w:style>
  <w:style w:type="paragraph" w:styleId="a6">
    <w:name w:val="header"/>
    <w:basedOn w:val="a"/>
    <w:rsid w:val="00601DF2"/>
    <w:pPr>
      <w:tabs>
        <w:tab w:val="center" w:pos="4677"/>
        <w:tab w:val="right" w:pos="9355"/>
      </w:tabs>
    </w:pPr>
  </w:style>
  <w:style w:type="paragraph" w:styleId="a7">
    <w:name w:val="Balloon Text"/>
    <w:basedOn w:val="a"/>
    <w:link w:val="a8"/>
    <w:rsid w:val="000F6A45"/>
    <w:rPr>
      <w:rFonts w:ascii="Tahoma" w:hAnsi="Tahoma"/>
      <w:sz w:val="16"/>
      <w:szCs w:val="16"/>
    </w:rPr>
  </w:style>
  <w:style w:type="character" w:customStyle="1" w:styleId="a8">
    <w:name w:val="Текст выноски Знак"/>
    <w:link w:val="a7"/>
    <w:rsid w:val="000F6A45"/>
    <w:rPr>
      <w:rFonts w:ascii="Tahoma" w:hAnsi="Tahoma" w:cs="Tahoma"/>
      <w:sz w:val="16"/>
      <w:szCs w:val="16"/>
    </w:rPr>
  </w:style>
  <w:style w:type="character" w:styleId="a9">
    <w:name w:val="Hyperlink"/>
    <w:rsid w:val="00DC6019"/>
    <w:rPr>
      <w:color w:val="0563C1"/>
      <w:u w:val="single"/>
    </w:rPr>
  </w:style>
  <w:style w:type="table" w:styleId="aa">
    <w:name w:val="Table Grid"/>
    <w:basedOn w:val="a1"/>
    <w:rsid w:val="00CA01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line number"/>
    <w:basedOn w:val="a0"/>
    <w:rsid w:val="0015309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E99F0-849C-4B20-BC37-86B48B0E5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800</Words>
  <Characters>4566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ДОГОВОР ПОСТАВКИ</vt:lpstr>
    </vt:vector>
  </TitlesOfParts>
  <Company/>
  <LinksUpToDate>false</LinksUpToDate>
  <CharactersWithSpaces>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dc:title>
  <dc:creator>Кулькова</dc:creator>
  <cp:lastModifiedBy>Карпенко</cp:lastModifiedBy>
  <cp:revision>28</cp:revision>
  <cp:lastPrinted>2019-06-04T12:45:00Z</cp:lastPrinted>
  <dcterms:created xsi:type="dcterms:W3CDTF">2020-03-20T07:21:00Z</dcterms:created>
  <dcterms:modified xsi:type="dcterms:W3CDTF">2021-02-24T09:08:00Z</dcterms:modified>
</cp:coreProperties>
</file>